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91FD" w14:textId="5388E850" w:rsidR="004A634C" w:rsidRPr="001629D2" w:rsidRDefault="008F0788" w:rsidP="008156C0">
      <w:pPr>
        <w:ind w:firstLineChars="100" w:firstLine="803"/>
        <w:rPr>
          <w:rFonts w:ascii="HGP明朝E" w:eastAsia="HGP明朝E" w:hAnsi="HGP明朝E"/>
          <w:b/>
          <w:color w:val="000000" w:themeColor="text1"/>
          <w:sz w:val="80"/>
          <w:szCs w:val="80"/>
        </w:rPr>
      </w:pPr>
      <w:r>
        <w:rPr>
          <w:rFonts w:ascii="HGP明朝E" w:eastAsia="HGP明朝E" w:hAnsi="HGP明朝E"/>
          <w:b/>
          <w:noProof/>
          <w:color w:val="000000" w:themeColor="text1"/>
          <w:sz w:val="80"/>
          <w:szCs w:val="80"/>
        </w:rPr>
        <mc:AlternateContent>
          <mc:Choice Requires="wpg">
            <w:drawing>
              <wp:anchor distT="0" distB="0" distL="114300" distR="114300" simplePos="0" relativeHeight="251828224" behindDoc="0" locked="0" layoutInCell="1" allowOverlap="1" wp14:anchorId="538126AA" wp14:editId="61AA19E1">
                <wp:simplePos x="0" y="0"/>
                <wp:positionH relativeFrom="column">
                  <wp:posOffset>-243205</wp:posOffset>
                </wp:positionH>
                <wp:positionV relativeFrom="paragraph">
                  <wp:posOffset>-147954</wp:posOffset>
                </wp:positionV>
                <wp:extent cx="6289040" cy="6455410"/>
                <wp:effectExtent l="0" t="0" r="16510" b="40640"/>
                <wp:wrapNone/>
                <wp:docPr id="1796267842" name="グループ化 1"/>
                <wp:cNvGraphicFramePr/>
                <a:graphic xmlns:a="http://schemas.openxmlformats.org/drawingml/2006/main">
                  <a:graphicData uri="http://schemas.microsoft.com/office/word/2010/wordprocessingGroup">
                    <wpg:wgp>
                      <wpg:cNvGrpSpPr/>
                      <wpg:grpSpPr>
                        <a:xfrm>
                          <a:off x="0" y="0"/>
                          <a:ext cx="6289040" cy="6455410"/>
                          <a:chOff x="0" y="57150"/>
                          <a:chExt cx="6289229" cy="6617919"/>
                        </a:xfrm>
                      </wpg:grpSpPr>
                      <wps:wsp>
                        <wps:cNvPr id="5" name="テキスト ボックス 5"/>
                        <wps:cNvSpPr txBox="1">
                          <a:spLocks noChangeArrowheads="1"/>
                        </wps:cNvSpPr>
                        <wps:spPr bwMode="auto">
                          <a:xfrm>
                            <a:off x="0" y="2471351"/>
                            <a:ext cx="6289229" cy="869950"/>
                          </a:xfrm>
                          <a:prstGeom prst="rect">
                            <a:avLst/>
                          </a:prstGeom>
                          <a:solidFill>
                            <a:srgbClr val="FFC000"/>
                          </a:solidFill>
                          <a:ln>
                            <a:noFill/>
                          </a:ln>
                        </wps:spPr>
                        <wps:txbx>
                          <w:txbxContent>
                            <w:p w14:paraId="68FD5E3D" w14:textId="77777777" w:rsidR="006B2C26" w:rsidRPr="00EE1813" w:rsidRDefault="006B2C26" w:rsidP="006B2C26">
                              <w:pPr>
                                <w:spacing w:line="1000" w:lineRule="exact"/>
                                <w:jc w:val="center"/>
                                <w:rPr>
                                  <w:rFonts w:ascii="HG丸ｺﾞｼｯｸM-PRO" w:eastAsia="HG丸ｺﾞｼｯｸM-PRO" w:hAnsi="HG丸ｺﾞｼｯｸM-PRO"/>
                                  <w:b/>
                                  <w:color w:val="FF0000"/>
                                  <w:sz w:val="144"/>
                                  <w:szCs w:val="64"/>
                                </w:rPr>
                              </w:pPr>
                            </w:p>
                          </w:txbxContent>
                        </wps:txbx>
                        <wps:bodyPr rot="0" vert="horz" wrap="square" lIns="74295" tIns="8890" rIns="74295" bIns="8890" anchor="t" anchorCtr="0" upright="1">
                          <a:noAutofit/>
                        </wps:bodyPr>
                      </wps:wsp>
                      <wps:wsp>
                        <wps:cNvPr id="3" name="四角形: 角を丸くする 3"/>
                        <wps:cNvSpPr/>
                        <wps:spPr>
                          <a:xfrm>
                            <a:off x="19050" y="809882"/>
                            <a:ext cx="6240540" cy="5865187"/>
                          </a:xfrm>
                          <a:prstGeom prst="roundRect">
                            <a:avLst>
                              <a:gd name="adj" fmla="val 7778"/>
                            </a:avLst>
                          </a:prstGeom>
                          <a:noFill/>
                          <a:ln w="508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四角形: 角を丸くする 10"/>
                        <wps:cNvSpPr/>
                        <wps:spPr>
                          <a:xfrm>
                            <a:off x="0" y="57150"/>
                            <a:ext cx="6289040" cy="2843911"/>
                          </a:xfrm>
                          <a:prstGeom prst="roundRect">
                            <a:avLst>
                              <a:gd name="adj" fmla="val 15960"/>
                            </a:avLst>
                          </a:prstGeom>
                          <a:solidFill>
                            <a:srgbClr val="FFC000"/>
                          </a:solidFill>
                          <a:ln w="508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DA7A7" w14:textId="46CB0188" w:rsidR="00E94FAA" w:rsidRPr="006D6C5E" w:rsidRDefault="00E94FAA" w:rsidP="00E94FAA">
                              <w:pPr>
                                <w:spacing w:line="0" w:lineRule="atLeast"/>
                                <w:jc w:val="center"/>
                                <w:rPr>
                                  <w:rFonts w:ascii="HG丸ｺﾞｼｯｸM-PRO" w:eastAsia="HG丸ｺﾞｼｯｸM-PRO" w:hAnsi="HG丸ｺﾞｼｯｸM-PRO"/>
                                  <w:b/>
                                  <w:color w:val="FF0000"/>
                                  <w:sz w:val="56"/>
                                  <w:szCs w:val="48"/>
                                  <w14:textOutline w14:w="9525" w14:cap="rnd" w14:cmpd="sng" w14:algn="ctr">
                                    <w14:noFill/>
                                    <w14:prstDash w14:val="solid"/>
                                    <w14:bevel/>
                                  </w14:textOutline>
                                </w:rPr>
                              </w:pPr>
                              <w:r w:rsidRPr="006D6C5E">
                                <w:rPr>
                                  <w:rFonts w:ascii="HG丸ｺﾞｼｯｸM-PRO" w:eastAsia="HG丸ｺﾞｼｯｸM-PRO" w:hAnsi="HG丸ｺﾞｼｯｸM-PRO" w:hint="eastAsia"/>
                                  <w:b/>
                                  <w:color w:val="FF0000"/>
                                  <w:sz w:val="72"/>
                                  <w:szCs w:val="48"/>
                                  <w14:textOutline w14:w="9525" w14:cap="rnd" w14:cmpd="sng" w14:algn="ctr">
                                    <w14:noFill/>
                                    <w14:prstDash w14:val="solid"/>
                                    <w14:bevel/>
                                  </w14:textOutline>
                                </w:rPr>
                                <w:t xml:space="preserve">令 和 </w:t>
                              </w:r>
                              <w:r w:rsidR="000F3275" w:rsidRPr="006D6C5E">
                                <w:rPr>
                                  <w:rFonts w:ascii="HG丸ｺﾞｼｯｸM-PRO" w:eastAsia="HG丸ｺﾞｼｯｸM-PRO" w:hAnsi="HG丸ｺﾞｼｯｸM-PRO" w:hint="eastAsia"/>
                                  <w:b/>
                                  <w:color w:val="FF0000"/>
                                  <w:sz w:val="72"/>
                                  <w:szCs w:val="48"/>
                                  <w14:textOutline w14:w="9525" w14:cap="rnd" w14:cmpd="sng" w14:algn="ctr">
                                    <w14:noFill/>
                                    <w14:prstDash w14:val="solid"/>
                                    <w14:bevel/>
                                  </w14:textOutline>
                                </w:rPr>
                                <w:t>８</w:t>
                              </w:r>
                              <w:r w:rsidRPr="006D6C5E">
                                <w:rPr>
                                  <w:rFonts w:ascii="HG丸ｺﾞｼｯｸM-PRO" w:eastAsia="HG丸ｺﾞｼｯｸM-PRO" w:hAnsi="HG丸ｺﾞｼｯｸM-PRO" w:hint="eastAsia"/>
                                  <w:b/>
                                  <w:color w:val="FF0000"/>
                                  <w:sz w:val="72"/>
                                  <w:szCs w:val="48"/>
                                  <w14:textOutline w14:w="9525" w14:cap="rnd" w14:cmpd="sng" w14:algn="ctr">
                                    <w14:noFill/>
                                    <w14:prstDash w14:val="solid"/>
                                    <w14:bevel/>
                                  </w14:textOutline>
                                </w:rPr>
                                <w:t xml:space="preserve"> 年</w:t>
                              </w:r>
                            </w:p>
                            <w:p w14:paraId="07456AC4" w14:textId="5729C46D" w:rsidR="00E94FAA" w:rsidRPr="00494D68" w:rsidRDefault="00E94FAA" w:rsidP="00494D68">
                              <w:pPr>
                                <w:spacing w:line="0" w:lineRule="atLeast"/>
                                <w:jc w:val="distribute"/>
                                <w:rPr>
                                  <w:rFonts w:ascii="HG丸ｺﾞｼｯｸM-PRO" w:eastAsia="HG丸ｺﾞｼｯｸM-PRO" w:hAnsi="HG丸ｺﾞｼｯｸM-PRO" w:cs="Times New Roman"/>
                                  <w:b/>
                                  <w:color w:val="FFFFFF" w:themeColor="background1"/>
                                  <w:sz w:val="72"/>
                                  <w:szCs w:val="72"/>
                                </w:rPr>
                              </w:pPr>
                              <w:r w:rsidRPr="00494D68">
                                <w:rPr>
                                  <w:rFonts w:ascii="HG丸ｺﾞｼｯｸM-PRO" w:eastAsia="HG丸ｺﾞｼｯｸM-PRO" w:hAnsi="HG丸ｺﾞｼｯｸM-PRO" w:hint="eastAsia"/>
                                  <w:b/>
                                  <w:color w:val="FFFFFF" w:themeColor="background1"/>
                                  <w:kern w:val="0"/>
                                  <w:sz w:val="72"/>
                                  <w:szCs w:val="72"/>
                                </w:rPr>
                                <w:t>愛媛県</w:t>
                              </w:r>
                              <w:r w:rsidRPr="00494D68">
                                <w:rPr>
                                  <w:rFonts w:ascii="HG丸ｺﾞｼｯｸM-PRO" w:eastAsia="HG丸ｺﾞｼｯｸM-PRO" w:hAnsi="HG丸ｺﾞｼｯｸM-PRO"/>
                                  <w:b/>
                                  <w:color w:val="FFFFFF" w:themeColor="background1"/>
                                  <w:kern w:val="0"/>
                                  <w:sz w:val="72"/>
                                  <w:szCs w:val="72"/>
                                </w:rPr>
                                <w:t>犯罪の起きにくい</w:t>
                              </w:r>
                            </w:p>
                            <w:p w14:paraId="0D1DA46B" w14:textId="77777777" w:rsidR="00E94FAA" w:rsidRPr="00494D68" w:rsidRDefault="00E94FAA" w:rsidP="00494D68">
                              <w:pPr>
                                <w:spacing w:line="0" w:lineRule="atLeast"/>
                                <w:jc w:val="distribute"/>
                                <w:rPr>
                                  <w:rFonts w:ascii="HG丸ｺﾞｼｯｸM-PRO" w:eastAsia="HG丸ｺﾞｼｯｸM-PRO" w:hAnsi="HG丸ｺﾞｼｯｸM-PRO"/>
                                  <w:b/>
                                  <w:color w:val="FFFFFF" w:themeColor="background1"/>
                                  <w:kern w:val="0"/>
                                  <w:sz w:val="72"/>
                                  <w:szCs w:val="72"/>
                                </w:rPr>
                              </w:pPr>
                              <w:r w:rsidRPr="00494D68">
                                <w:rPr>
                                  <w:rFonts w:ascii="HG丸ｺﾞｼｯｸM-PRO" w:eastAsia="HG丸ｺﾞｼｯｸM-PRO" w:hAnsi="HG丸ｺﾞｼｯｸM-PRO" w:hint="eastAsia"/>
                                  <w:b/>
                                  <w:color w:val="FFFFFF" w:themeColor="background1"/>
                                  <w:kern w:val="0"/>
                                  <w:sz w:val="72"/>
                                  <w:szCs w:val="72"/>
                                </w:rPr>
                                <w:t>安全で</w:t>
                              </w:r>
                              <w:r w:rsidRPr="00494D68">
                                <w:rPr>
                                  <w:rFonts w:ascii="HG丸ｺﾞｼｯｸM-PRO" w:eastAsia="HG丸ｺﾞｼｯｸM-PRO" w:hAnsi="HG丸ｺﾞｼｯｸM-PRO"/>
                                  <w:b/>
                                  <w:color w:val="FFFFFF" w:themeColor="background1"/>
                                  <w:kern w:val="0"/>
                                  <w:sz w:val="72"/>
                                  <w:szCs w:val="72"/>
                                </w:rPr>
                                <w:t>安心なまちづくり</w:t>
                              </w:r>
                            </w:p>
                            <w:p w14:paraId="45394DB9" w14:textId="377D6495" w:rsidR="00E94FAA" w:rsidRPr="00494D68" w:rsidRDefault="009612E8" w:rsidP="00494D68">
                              <w:pPr>
                                <w:spacing w:line="0" w:lineRule="atLeast"/>
                                <w:jc w:val="distribute"/>
                                <w:rPr>
                                  <w:rFonts w:ascii="HG丸ｺﾞｼｯｸM-PRO" w:eastAsia="HG丸ｺﾞｼｯｸM-PRO" w:hAnsi="HG丸ｺﾞｼｯｸM-PRO"/>
                                  <w:b/>
                                  <w:color w:val="FF0000"/>
                                  <w:sz w:val="144"/>
                                  <w:szCs w:val="56"/>
                                </w:rPr>
                              </w:pPr>
                              <w:r>
                                <w:rPr>
                                  <w:rFonts w:ascii="HG丸ｺﾞｼｯｸM-PRO" w:eastAsia="HG丸ｺﾞｼｯｸM-PRO" w:hAnsi="HG丸ｺﾞｼｯｸM-PRO" w:hint="eastAsia"/>
                                  <w:b/>
                                  <w:color w:val="FFFFFF" w:themeColor="background1"/>
                                  <w:kern w:val="0"/>
                                  <w:sz w:val="72"/>
                                  <w:szCs w:val="48"/>
                                </w:rPr>
                                <w:t>重点</w:t>
                              </w:r>
                              <w:r w:rsidR="000F3275" w:rsidRPr="00494D68">
                                <w:rPr>
                                  <w:rFonts w:ascii="HG丸ｺﾞｼｯｸM-PRO" w:eastAsia="HG丸ｺﾞｼｯｸM-PRO" w:hAnsi="HG丸ｺﾞｼｯｸM-PRO" w:hint="eastAsia"/>
                                  <w:b/>
                                  <w:color w:val="FFFFFF" w:themeColor="background1"/>
                                  <w:kern w:val="0"/>
                                  <w:sz w:val="72"/>
                                  <w:szCs w:val="48"/>
                                </w:rPr>
                                <w:t>推進方針</w:t>
                              </w:r>
                            </w:p>
                            <w:p w14:paraId="42679C88" w14:textId="77777777" w:rsidR="00E94FAA" w:rsidRDefault="00E94FAA" w:rsidP="00494D68">
                              <w:pPr>
                                <w:spacing w:line="0" w:lineRule="atLeast"/>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38126AA" id="グループ化 1" o:spid="_x0000_s1026" style="position:absolute;left:0;text-align:left;margin-left:-19.15pt;margin-top:-11.65pt;width:495.2pt;height:508.3pt;z-index:251828224;mso-height-relative:margin" coordorigin=",571" coordsize="62892,6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">
                <v:shapetype id="_x0000_t202" coordsize="21600,21600" o:spt="202" path="m,l,21600r21600,l21600,xe">
                  <v:stroke joinstyle="miter"/>
                  <v:path gradientshapeok="t" o:connecttype="rect"/>
                </v:shapetype>
                <v:shape id="テキスト ボックス 5" o:spid="_x0000_s1027" type="#_x0000_t202" style="position:absolute;top:24713;width:62892;height: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" fillcolor="#ffc000" stroked="f">
                  <v:textbox inset="5.85pt,.7pt,5.85pt,.7pt">
                    <w:txbxContent>
                      <w:p w14:paraId="68FD5E3D" w14:textId="77777777" w:rsidR="006B2C26" w:rsidRPr="00EE1813" w:rsidRDefault="006B2C26" w:rsidP="006B2C26">
                        <w:pPr>
                          <w:spacing w:line="1000" w:lineRule="exact"/>
                          <w:jc w:val="center"/>
                          <w:rPr>
                            <w:rFonts w:ascii="HG丸ｺﾞｼｯｸM-PRO" w:eastAsia="HG丸ｺﾞｼｯｸM-PRO" w:hAnsi="HG丸ｺﾞｼｯｸM-PRO"/>
                            <w:b/>
                            <w:color w:val="FF0000"/>
                            <w:sz w:val="144"/>
                            <w:szCs w:val="64"/>
                          </w:rPr>
                        </w:pPr>
                      </w:p>
                    </w:txbxContent>
                  </v:textbox>
                </v:shape>
                <v:roundrect id="四角形: 角を丸くする 3" o:spid="_x0000_s1028" style="position:absolute;left:190;top:8098;width:62405;height:58652;visibility:visible;mso-wrap-style:square;v-text-anchor:middle" arcsize="50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" filled="f" strokecolor="#ffc000" strokeweight="4pt">
                  <v:stroke joinstyle="miter"/>
                </v:roundrect>
                <v:roundrect id="四角形: 角を丸くする 10" o:spid="_x0000_s1029" style="position:absolute;top:571;width:62890;height:28439;visibility:visible;mso-wrap-style:square;v-text-anchor:top" arcsize="1045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" fillcolor="#ffc000" stroked="f" strokeweight="4pt">
                  <v:stroke joinstyle="miter"/>
                  <v:textbox>
                    <w:txbxContent>
                      <w:p w14:paraId="1BEDA7A7" w14:textId="46CB0188" w:rsidR="00E94FAA" w:rsidRPr="006D6C5E" w:rsidRDefault="00E94FAA" w:rsidP="00E94FAA">
                        <w:pPr>
                          <w:spacing w:line="0" w:lineRule="atLeast"/>
                          <w:jc w:val="center"/>
                          <w:rPr>
                            <w:rFonts w:ascii="HG丸ｺﾞｼｯｸM-PRO" w:eastAsia="HG丸ｺﾞｼｯｸM-PRO" w:hAnsi="HG丸ｺﾞｼｯｸM-PRO"/>
                            <w:b/>
                            <w:color w:val="FF0000"/>
                            <w:sz w:val="56"/>
                            <w:szCs w:val="48"/>
                            <w14:textOutline w14:w="9525" w14:cap="rnd" w14:cmpd="sng" w14:algn="ctr">
                              <w14:noFill/>
                              <w14:prstDash w14:val="solid"/>
                              <w14:bevel/>
                            </w14:textOutline>
                          </w:rPr>
                        </w:pPr>
                        <w:r w:rsidRPr="006D6C5E">
                          <w:rPr>
                            <w:rFonts w:ascii="HG丸ｺﾞｼｯｸM-PRO" w:eastAsia="HG丸ｺﾞｼｯｸM-PRO" w:hAnsi="HG丸ｺﾞｼｯｸM-PRO" w:hint="eastAsia"/>
                            <w:b/>
                            <w:color w:val="FF0000"/>
                            <w:sz w:val="72"/>
                            <w:szCs w:val="48"/>
                            <w14:textOutline w14:w="9525" w14:cap="rnd" w14:cmpd="sng" w14:algn="ctr">
                              <w14:noFill/>
                              <w14:prstDash w14:val="solid"/>
                              <w14:bevel/>
                            </w14:textOutline>
                          </w:rPr>
                          <w:t xml:space="preserve">令 和 </w:t>
                        </w:r>
                        <w:r w:rsidR="000F3275" w:rsidRPr="006D6C5E">
                          <w:rPr>
                            <w:rFonts w:ascii="HG丸ｺﾞｼｯｸM-PRO" w:eastAsia="HG丸ｺﾞｼｯｸM-PRO" w:hAnsi="HG丸ｺﾞｼｯｸM-PRO" w:hint="eastAsia"/>
                            <w:b/>
                            <w:color w:val="FF0000"/>
                            <w:sz w:val="72"/>
                            <w:szCs w:val="48"/>
                            <w14:textOutline w14:w="9525" w14:cap="rnd" w14:cmpd="sng" w14:algn="ctr">
                              <w14:noFill/>
                              <w14:prstDash w14:val="solid"/>
                              <w14:bevel/>
                            </w14:textOutline>
                          </w:rPr>
                          <w:t>８</w:t>
                        </w:r>
                        <w:r w:rsidRPr="006D6C5E">
                          <w:rPr>
                            <w:rFonts w:ascii="HG丸ｺﾞｼｯｸM-PRO" w:eastAsia="HG丸ｺﾞｼｯｸM-PRO" w:hAnsi="HG丸ｺﾞｼｯｸM-PRO" w:hint="eastAsia"/>
                            <w:b/>
                            <w:color w:val="FF0000"/>
                            <w:sz w:val="72"/>
                            <w:szCs w:val="48"/>
                            <w14:textOutline w14:w="9525" w14:cap="rnd" w14:cmpd="sng" w14:algn="ctr">
                              <w14:noFill/>
                              <w14:prstDash w14:val="solid"/>
                              <w14:bevel/>
                            </w14:textOutline>
                          </w:rPr>
                          <w:t xml:space="preserve"> 年</w:t>
                        </w:r>
                      </w:p>
                      <w:p w14:paraId="07456AC4" w14:textId="5729C46D" w:rsidR="00E94FAA" w:rsidRPr="00494D68" w:rsidRDefault="00E94FAA" w:rsidP="00494D68">
                        <w:pPr>
                          <w:spacing w:line="0" w:lineRule="atLeast"/>
                          <w:jc w:val="distribute"/>
                          <w:rPr>
                            <w:rFonts w:ascii="HG丸ｺﾞｼｯｸM-PRO" w:eastAsia="HG丸ｺﾞｼｯｸM-PRO" w:hAnsi="HG丸ｺﾞｼｯｸM-PRO" w:cs="Times New Roman"/>
                            <w:b/>
                            <w:color w:val="FFFFFF" w:themeColor="background1"/>
                            <w:sz w:val="72"/>
                            <w:szCs w:val="72"/>
                          </w:rPr>
                        </w:pPr>
                        <w:r w:rsidRPr="00494D68">
                          <w:rPr>
                            <w:rFonts w:ascii="HG丸ｺﾞｼｯｸM-PRO" w:eastAsia="HG丸ｺﾞｼｯｸM-PRO" w:hAnsi="HG丸ｺﾞｼｯｸM-PRO" w:hint="eastAsia"/>
                            <w:b/>
                            <w:color w:val="FFFFFF" w:themeColor="background1"/>
                            <w:kern w:val="0"/>
                            <w:sz w:val="72"/>
                            <w:szCs w:val="72"/>
                          </w:rPr>
                          <w:t>愛媛県</w:t>
                        </w:r>
                        <w:r w:rsidRPr="00494D68">
                          <w:rPr>
                            <w:rFonts w:ascii="HG丸ｺﾞｼｯｸM-PRO" w:eastAsia="HG丸ｺﾞｼｯｸM-PRO" w:hAnsi="HG丸ｺﾞｼｯｸM-PRO"/>
                            <w:b/>
                            <w:color w:val="FFFFFF" w:themeColor="background1"/>
                            <w:kern w:val="0"/>
                            <w:sz w:val="72"/>
                            <w:szCs w:val="72"/>
                          </w:rPr>
                          <w:t>犯罪の起きにくい</w:t>
                        </w:r>
                      </w:p>
                      <w:p w14:paraId="0D1DA46B" w14:textId="77777777" w:rsidR="00E94FAA" w:rsidRPr="00494D68" w:rsidRDefault="00E94FAA" w:rsidP="00494D68">
                        <w:pPr>
                          <w:spacing w:line="0" w:lineRule="atLeast"/>
                          <w:jc w:val="distribute"/>
                          <w:rPr>
                            <w:rFonts w:ascii="HG丸ｺﾞｼｯｸM-PRO" w:eastAsia="HG丸ｺﾞｼｯｸM-PRO" w:hAnsi="HG丸ｺﾞｼｯｸM-PRO"/>
                            <w:b/>
                            <w:color w:val="FFFFFF" w:themeColor="background1"/>
                            <w:kern w:val="0"/>
                            <w:sz w:val="72"/>
                            <w:szCs w:val="72"/>
                          </w:rPr>
                        </w:pPr>
                        <w:r w:rsidRPr="00494D68">
                          <w:rPr>
                            <w:rFonts w:ascii="HG丸ｺﾞｼｯｸM-PRO" w:eastAsia="HG丸ｺﾞｼｯｸM-PRO" w:hAnsi="HG丸ｺﾞｼｯｸM-PRO" w:hint="eastAsia"/>
                            <w:b/>
                            <w:color w:val="FFFFFF" w:themeColor="background1"/>
                            <w:kern w:val="0"/>
                            <w:sz w:val="72"/>
                            <w:szCs w:val="72"/>
                          </w:rPr>
                          <w:t>安全で</w:t>
                        </w:r>
                        <w:r w:rsidRPr="00494D68">
                          <w:rPr>
                            <w:rFonts w:ascii="HG丸ｺﾞｼｯｸM-PRO" w:eastAsia="HG丸ｺﾞｼｯｸM-PRO" w:hAnsi="HG丸ｺﾞｼｯｸM-PRO"/>
                            <w:b/>
                            <w:color w:val="FFFFFF" w:themeColor="background1"/>
                            <w:kern w:val="0"/>
                            <w:sz w:val="72"/>
                            <w:szCs w:val="72"/>
                          </w:rPr>
                          <w:t>安心なまちづくり</w:t>
                        </w:r>
                      </w:p>
                      <w:p w14:paraId="45394DB9" w14:textId="377D6495" w:rsidR="00E94FAA" w:rsidRPr="00494D68" w:rsidRDefault="009612E8" w:rsidP="00494D68">
                        <w:pPr>
                          <w:spacing w:line="0" w:lineRule="atLeast"/>
                          <w:jc w:val="distribute"/>
                          <w:rPr>
                            <w:rFonts w:ascii="HG丸ｺﾞｼｯｸM-PRO" w:eastAsia="HG丸ｺﾞｼｯｸM-PRO" w:hAnsi="HG丸ｺﾞｼｯｸM-PRO"/>
                            <w:b/>
                            <w:color w:val="FF0000"/>
                            <w:sz w:val="144"/>
                            <w:szCs w:val="56"/>
                          </w:rPr>
                        </w:pPr>
                        <w:r>
                          <w:rPr>
                            <w:rFonts w:ascii="HG丸ｺﾞｼｯｸM-PRO" w:eastAsia="HG丸ｺﾞｼｯｸM-PRO" w:hAnsi="HG丸ｺﾞｼｯｸM-PRO" w:hint="eastAsia"/>
                            <w:b/>
                            <w:color w:val="FFFFFF" w:themeColor="background1"/>
                            <w:kern w:val="0"/>
                            <w:sz w:val="72"/>
                            <w:szCs w:val="48"/>
                          </w:rPr>
                          <w:t>重点</w:t>
                        </w:r>
                        <w:r w:rsidR="000F3275" w:rsidRPr="00494D68">
                          <w:rPr>
                            <w:rFonts w:ascii="HG丸ｺﾞｼｯｸM-PRO" w:eastAsia="HG丸ｺﾞｼｯｸM-PRO" w:hAnsi="HG丸ｺﾞｼｯｸM-PRO" w:hint="eastAsia"/>
                            <w:b/>
                            <w:color w:val="FFFFFF" w:themeColor="background1"/>
                            <w:kern w:val="0"/>
                            <w:sz w:val="72"/>
                            <w:szCs w:val="48"/>
                          </w:rPr>
                          <w:t>推進方針</w:t>
                        </w:r>
                      </w:p>
                      <w:p w14:paraId="42679C88" w14:textId="77777777" w:rsidR="00E94FAA" w:rsidRDefault="00E94FAA" w:rsidP="00494D68">
                        <w:pPr>
                          <w:spacing w:line="0" w:lineRule="atLeast"/>
                          <w:jc w:val="left"/>
                        </w:pPr>
                      </w:p>
                    </w:txbxContent>
                  </v:textbox>
                </v:roundrect>
              </v:group>
            </w:pict>
          </mc:Fallback>
        </mc:AlternateContent>
      </w:r>
    </w:p>
    <w:p w14:paraId="2FD64AE9" w14:textId="77777777" w:rsidR="00400BD8" w:rsidRDefault="00400BD8" w:rsidP="008156C0">
      <w:pPr>
        <w:rPr>
          <w:rFonts w:ascii="Century Gothic" w:eastAsia="メイリオ" w:hAnsi="Century Gothic" w:cs="Times New Roman"/>
          <w:color w:val="000000" w:themeColor="text1"/>
        </w:rPr>
      </w:pPr>
    </w:p>
    <w:p w14:paraId="4B04A8BB" w14:textId="77777777" w:rsidR="0013683A" w:rsidRPr="001629D2" w:rsidRDefault="0013683A" w:rsidP="008156C0">
      <w:pPr>
        <w:rPr>
          <w:rFonts w:ascii="Century Gothic" w:eastAsia="メイリオ" w:hAnsi="Century Gothic" w:cs="Times New Roman"/>
          <w:color w:val="000000" w:themeColor="text1"/>
        </w:rPr>
      </w:pPr>
    </w:p>
    <w:p w14:paraId="0CC9F0D8" w14:textId="24B07700" w:rsidR="00400BD8" w:rsidRPr="001629D2" w:rsidRDefault="00494D68" w:rsidP="008156C0">
      <w:pPr>
        <w:rPr>
          <w:rFonts w:ascii="Century Gothic" w:eastAsia="メイリオ" w:hAnsi="Century Gothic" w:cs="Times New Roman"/>
          <w:color w:val="000000" w:themeColor="text1"/>
        </w:rPr>
      </w:pPr>
      <w:r>
        <w:rPr>
          <w:rFonts w:ascii="Century Gothic" w:eastAsia="メイリオ" w:hAnsi="Century Gothic" w:cs="Times New Roman" w:hint="eastAsia"/>
          <w:color w:val="000000" w:themeColor="text1"/>
        </w:rPr>
        <w:t xml:space="preserve">　　</w:t>
      </w:r>
    </w:p>
    <w:p w14:paraId="3A2938F4" w14:textId="57AD8709" w:rsidR="00400BD8" w:rsidRPr="001629D2" w:rsidRDefault="00400BD8" w:rsidP="008156C0">
      <w:pPr>
        <w:rPr>
          <w:rFonts w:ascii="Century Gothic" w:eastAsia="メイリオ" w:hAnsi="Century Gothic" w:cs="Times New Roman"/>
          <w:color w:val="000000" w:themeColor="text1"/>
        </w:rPr>
      </w:pPr>
    </w:p>
    <w:p w14:paraId="5A7AC21B" w14:textId="77777777" w:rsidR="00400BD8" w:rsidRPr="00400BD8" w:rsidRDefault="00400BD8" w:rsidP="008156C0">
      <w:pPr>
        <w:rPr>
          <w:rFonts w:ascii="Century Gothic" w:eastAsia="メイリオ" w:hAnsi="Century Gothic" w:cs="Times New Roman"/>
        </w:rPr>
      </w:pPr>
    </w:p>
    <w:p w14:paraId="32755B01" w14:textId="06B5E667" w:rsidR="00400BD8" w:rsidRDefault="00400BD8" w:rsidP="008156C0">
      <w:pPr>
        <w:rPr>
          <w:rFonts w:ascii="Century Gothic" w:eastAsia="メイリオ" w:hAnsi="Century Gothic" w:cs="Times New Roman"/>
        </w:rPr>
      </w:pPr>
    </w:p>
    <w:p w14:paraId="5B30FCFE" w14:textId="209DD5F6" w:rsidR="00E41E1F" w:rsidRPr="00400BD8" w:rsidRDefault="00E41E1F" w:rsidP="008156C0">
      <w:pPr>
        <w:rPr>
          <w:rFonts w:ascii="Century Gothic" w:eastAsia="メイリオ" w:hAnsi="Century Gothic" w:cs="Times New Roman"/>
        </w:rPr>
      </w:pPr>
    </w:p>
    <w:p w14:paraId="01668EFE" w14:textId="79CA9BA0" w:rsidR="00400BD8" w:rsidRDefault="00400BD8" w:rsidP="008156C0">
      <w:pPr>
        <w:rPr>
          <w:rFonts w:ascii="Century Gothic" w:eastAsia="メイリオ" w:hAnsi="Century Gothic" w:cs="Times New Roman"/>
        </w:rPr>
      </w:pPr>
    </w:p>
    <w:p w14:paraId="56885D45" w14:textId="15797834" w:rsidR="0013683A" w:rsidRDefault="0013683A" w:rsidP="008156C0">
      <w:pPr>
        <w:rPr>
          <w:rFonts w:ascii="Century Gothic" w:eastAsia="メイリオ" w:hAnsi="Century Gothic" w:cs="Times New Roman"/>
        </w:rPr>
      </w:pPr>
    </w:p>
    <w:p w14:paraId="486F0658" w14:textId="46AEA68B" w:rsidR="0013683A" w:rsidRPr="00400BD8" w:rsidRDefault="0013683A" w:rsidP="008156C0">
      <w:pPr>
        <w:rPr>
          <w:rFonts w:ascii="Century Gothic" w:eastAsia="メイリオ" w:hAnsi="Century Gothic" w:cs="Times New Roman"/>
        </w:rPr>
      </w:pPr>
    </w:p>
    <w:tbl>
      <w:tblPr>
        <w:tblStyle w:val="a9"/>
        <w:tblpPr w:leftFromText="142" w:rightFromText="142" w:vertAnchor="text" w:tblpXSpec="center" w:tblpY="1"/>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0F3275" w14:paraId="1F624362" w14:textId="77777777" w:rsidTr="000F3275">
        <w:trPr>
          <w:trHeight w:val="4877"/>
        </w:trPr>
        <w:tc>
          <w:tcPr>
            <w:tcW w:w="9214" w:type="dxa"/>
            <w:vAlign w:val="center"/>
          </w:tcPr>
          <w:p w14:paraId="1656189D" w14:textId="77777777" w:rsidR="00050921" w:rsidRDefault="000F3275" w:rsidP="00050921">
            <w:pPr>
              <w:spacing w:beforeLines="50" w:before="180"/>
              <w:ind w:rightChars="-100" w:right="-210"/>
              <w:jc w:val="center"/>
              <w:rPr>
                <w:rFonts w:ascii="BIZ UDゴシック" w:eastAsia="BIZ UDゴシック" w:hAnsi="BIZ UDゴシック" w:cs="Times New Roman"/>
                <w:b/>
                <w:sz w:val="72"/>
                <w:szCs w:val="52"/>
              </w:rPr>
            </w:pPr>
            <w:bookmarkStart w:id="0" w:name="_Hlk182584022"/>
            <w:r w:rsidRPr="000F3275">
              <w:rPr>
                <w:rFonts w:ascii="BIZ UDゴシック" w:eastAsia="BIZ UDゴシック" w:hAnsi="BIZ UDゴシック" w:cs="Times New Roman"/>
                <w:b/>
                <w:sz w:val="72"/>
                <w:szCs w:val="52"/>
              </w:rPr>
              <w:t>ＳＮＳに起因した</w:t>
            </w:r>
          </w:p>
          <w:p w14:paraId="6476271D" w14:textId="1F5F8896" w:rsidR="000F3275" w:rsidRPr="000F3275" w:rsidRDefault="000F3275" w:rsidP="00050921">
            <w:pPr>
              <w:spacing w:beforeLines="50" w:before="180"/>
              <w:ind w:rightChars="-100" w:right="-210"/>
              <w:jc w:val="center"/>
              <w:rPr>
                <w:rFonts w:ascii="BIZ UDゴシック" w:eastAsia="BIZ UDゴシック" w:hAnsi="BIZ UDゴシック" w:cs="Times New Roman"/>
                <w:b/>
                <w:sz w:val="72"/>
                <w:szCs w:val="52"/>
              </w:rPr>
            </w:pPr>
            <w:r w:rsidRPr="000F3275">
              <w:rPr>
                <w:rFonts w:ascii="BIZ UDゴシック" w:eastAsia="BIZ UDゴシック" w:hAnsi="BIZ UDゴシック" w:cs="Times New Roman"/>
                <w:b/>
                <w:sz w:val="72"/>
                <w:szCs w:val="52"/>
              </w:rPr>
              <w:t>各種犯罪</w:t>
            </w:r>
            <w:r w:rsidR="00140978">
              <w:rPr>
                <w:rFonts w:ascii="BIZ UDゴシック" w:eastAsia="BIZ UDゴシック" w:hAnsi="BIZ UDゴシック" w:cs="Times New Roman" w:hint="eastAsia"/>
                <w:b/>
                <w:sz w:val="72"/>
                <w:szCs w:val="52"/>
              </w:rPr>
              <w:t>被害</w:t>
            </w:r>
            <w:r w:rsidRPr="000F3275">
              <w:rPr>
                <w:rFonts w:ascii="BIZ UDゴシック" w:eastAsia="BIZ UDゴシック" w:hAnsi="BIZ UDゴシック" w:cs="Times New Roman"/>
                <w:b/>
                <w:sz w:val="72"/>
                <w:szCs w:val="52"/>
              </w:rPr>
              <w:t>の</w:t>
            </w:r>
            <w:r w:rsidR="00140978">
              <w:rPr>
                <w:rFonts w:ascii="BIZ UDゴシック" w:eastAsia="BIZ UDゴシック" w:hAnsi="BIZ UDゴシック" w:cs="Times New Roman" w:hint="eastAsia"/>
                <w:b/>
                <w:sz w:val="72"/>
                <w:szCs w:val="52"/>
              </w:rPr>
              <w:t>防止</w:t>
            </w:r>
            <w:r>
              <w:rPr>
                <w:rFonts w:ascii="BIZ UDゴシック" w:eastAsia="BIZ UDゴシック" w:hAnsi="BIZ UDゴシック" w:cs="Times New Roman"/>
                <w:b/>
                <w:sz w:val="72"/>
                <w:szCs w:val="52"/>
              </w:rPr>
              <w:t>と</w:t>
            </w:r>
          </w:p>
          <w:p w14:paraId="595EA810" w14:textId="5CAA2259" w:rsidR="000F3275" w:rsidRPr="00050921" w:rsidRDefault="000F3275" w:rsidP="00050921">
            <w:pPr>
              <w:spacing w:beforeLines="50" w:before="180"/>
              <w:ind w:rightChars="-100" w:right="-210"/>
              <w:rPr>
                <w:rFonts w:ascii="BIZ UDゴシック" w:eastAsia="BIZ UDゴシック" w:hAnsi="BIZ UDゴシック" w:cs="Times New Roman"/>
                <w:b/>
                <w:sz w:val="72"/>
                <w:szCs w:val="52"/>
              </w:rPr>
            </w:pPr>
            <w:r w:rsidRPr="000F3275">
              <w:rPr>
                <w:rFonts w:ascii="BIZ UDゴシック" w:eastAsia="BIZ UDゴシック" w:hAnsi="BIZ UDゴシック" w:cs="Times New Roman"/>
                <w:b/>
                <w:sz w:val="72"/>
                <w:szCs w:val="52"/>
              </w:rPr>
              <w:t>インターネット環境の浄化</w:t>
            </w:r>
          </w:p>
        </w:tc>
      </w:tr>
      <w:bookmarkEnd w:id="0"/>
    </w:tbl>
    <w:p w14:paraId="18B911C9" w14:textId="04394024" w:rsidR="00CA24A9" w:rsidRPr="00A85848" w:rsidRDefault="00CA24A9" w:rsidP="00050921">
      <w:pPr>
        <w:ind w:rightChars="-100" w:right="-210"/>
        <w:rPr>
          <w:rFonts w:ascii="ＭＳ Ｐゴシック" w:eastAsia="ＭＳ Ｐゴシック" w:hAnsi="ＭＳ Ｐゴシック" w:cs="Times New Roman"/>
          <w:b/>
          <w:sz w:val="28"/>
          <w:szCs w:val="28"/>
        </w:rPr>
      </w:pPr>
    </w:p>
    <w:p w14:paraId="0E090492" w14:textId="5EC4EB97" w:rsidR="0017238A" w:rsidRDefault="00FD21AC" w:rsidP="0017238A">
      <w:pPr>
        <w:widowControl/>
        <w:spacing w:line="340" w:lineRule="exact"/>
        <w:jc w:val="left"/>
        <w:rPr>
          <w:rFonts w:ascii="ＭＳ Ｐゴシック" w:eastAsia="ＭＳ Ｐゴシック" w:hAnsi="ＭＳ Ｐゴシック" w:cs="Times New Roman"/>
          <w:sz w:val="24"/>
          <w:szCs w:val="28"/>
        </w:rPr>
      </w:pPr>
      <w:r>
        <w:rPr>
          <w:rFonts w:ascii="Century" w:eastAsia="ＭＳ 明朝" w:hAnsi="Century" w:cs="Times New Roman" w:hint="eastAsia"/>
          <w:noProof/>
          <w:color w:val="000000"/>
          <w:sz w:val="24"/>
          <w:szCs w:val="28"/>
        </w:rPr>
        <mc:AlternateContent>
          <mc:Choice Requires="wps">
            <w:drawing>
              <wp:anchor distT="0" distB="0" distL="114300" distR="114300" simplePos="0" relativeHeight="251823104" behindDoc="0" locked="0" layoutInCell="1" allowOverlap="1" wp14:anchorId="3309D6E6" wp14:editId="7047DC17">
                <wp:simplePos x="0" y="0"/>
                <wp:positionH relativeFrom="margin">
                  <wp:posOffset>37465</wp:posOffset>
                </wp:positionH>
                <wp:positionV relativeFrom="paragraph">
                  <wp:posOffset>131117</wp:posOffset>
                </wp:positionV>
                <wp:extent cx="5732145" cy="635635"/>
                <wp:effectExtent l="0" t="0" r="20955" b="12065"/>
                <wp:wrapNone/>
                <wp:docPr id="21" name="フローチャート: 代替処理 21"/>
                <wp:cNvGraphicFramePr/>
                <a:graphic xmlns:a="http://schemas.openxmlformats.org/drawingml/2006/main">
                  <a:graphicData uri="http://schemas.microsoft.com/office/word/2010/wordprocessingShape">
                    <wps:wsp>
                      <wps:cNvSpPr/>
                      <wps:spPr>
                        <a:xfrm>
                          <a:off x="0" y="0"/>
                          <a:ext cx="5732145" cy="635635"/>
                        </a:xfrm>
                        <a:prstGeom prst="flowChartAlternateProcess">
                          <a:avLst/>
                        </a:prstGeom>
                        <a:solidFill>
                          <a:srgbClr val="FC7A04"/>
                        </a:solid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59EF8DAC" w14:textId="77777777" w:rsidR="0017238A" w:rsidRDefault="0017238A" w:rsidP="0017238A">
                            <w:pPr>
                              <w:spacing w:line="0" w:lineRule="atLeast"/>
                              <w:jc w:val="left"/>
                              <w:rPr>
                                <w:rFonts w:ascii="BIZ UDゴシック" w:eastAsia="BIZ UDゴシック" w:hAnsi="BIZ UDゴシック"/>
                                <w:sz w:val="28"/>
                              </w:rPr>
                            </w:pPr>
                            <w:r>
                              <w:rPr>
                                <w:rFonts w:ascii="BIZ UDゴシック" w:eastAsia="BIZ UDゴシック" w:hAnsi="BIZ UDゴシック" w:hint="eastAsia"/>
                                <w:sz w:val="28"/>
                              </w:rPr>
                              <w:t>基本理念</w:t>
                            </w:r>
                          </w:p>
                          <w:p w14:paraId="561AEB88" w14:textId="77777777" w:rsidR="0017238A" w:rsidRPr="00EE2976" w:rsidRDefault="0017238A" w:rsidP="0017238A">
                            <w:pPr>
                              <w:spacing w:line="0" w:lineRule="atLeast"/>
                              <w:jc w:val="left"/>
                              <w:rPr>
                                <w:rFonts w:ascii="BIZ UDゴシック" w:eastAsia="BIZ UDゴシック" w:hAnsi="BIZ UDゴシック"/>
                                <w:sz w:val="28"/>
                              </w:rPr>
                            </w:pPr>
                            <w:r>
                              <w:rPr>
                                <w:rFonts w:ascii="BIZ UDゴシック" w:eastAsia="BIZ UDゴシック" w:hAnsi="BIZ UDゴシック" w:hint="eastAsia"/>
                                <w:sz w:val="28"/>
                              </w:rPr>
                              <w:t>（愛媛県犯罪の起きにくい安全で安心なまちづくり条例　第２条）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9D6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1" o:spid="_x0000_s1031" type="#_x0000_t176" style="position:absolute;margin-left:2.95pt;margin-top:10.3pt;width:451.35pt;height:50.0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" fillcolor="#fc7a04" strokecolor="#ffc000" strokeweight="1pt">
                <v:textbox>
                  <w:txbxContent>
                    <w:p w14:paraId="59EF8DAC" w14:textId="77777777" w:rsidR="0017238A" w:rsidRDefault="0017238A" w:rsidP="0017238A">
                      <w:pPr>
                        <w:spacing w:line="0" w:lineRule="atLeast"/>
                        <w:jc w:val="left"/>
                        <w:rPr>
                          <w:rFonts w:ascii="BIZ UDゴシック" w:eastAsia="BIZ UDゴシック" w:hAnsi="BIZ UDゴシック"/>
                          <w:sz w:val="28"/>
                        </w:rPr>
                      </w:pPr>
                      <w:r>
                        <w:rPr>
                          <w:rFonts w:ascii="BIZ UDゴシック" w:eastAsia="BIZ UDゴシック" w:hAnsi="BIZ UDゴシック" w:hint="eastAsia"/>
                          <w:sz w:val="28"/>
                        </w:rPr>
                        <w:t>基本理念</w:t>
                      </w:r>
                    </w:p>
                    <w:p w14:paraId="561AEB88" w14:textId="77777777" w:rsidR="0017238A" w:rsidRPr="00EE2976" w:rsidRDefault="0017238A" w:rsidP="0017238A">
                      <w:pPr>
                        <w:spacing w:line="0" w:lineRule="atLeast"/>
                        <w:jc w:val="left"/>
                        <w:rPr>
                          <w:rFonts w:ascii="BIZ UDゴシック" w:eastAsia="BIZ UDゴシック" w:hAnsi="BIZ UDゴシック"/>
                          <w:sz w:val="28"/>
                        </w:rPr>
                      </w:pPr>
                      <w:r>
                        <w:rPr>
                          <w:rFonts w:ascii="BIZ UDゴシック" w:eastAsia="BIZ UDゴシック" w:hAnsi="BIZ UDゴシック" w:hint="eastAsia"/>
                          <w:sz w:val="28"/>
                        </w:rPr>
                        <w:t>（愛媛県犯罪の起きにくい安全で安心なまちづくり条例　第２条）</w:t>
                      </w:r>
                    </w:p>
                  </w:txbxContent>
                </v:textbox>
                <w10:wrap anchorx="margin"/>
              </v:shape>
            </w:pict>
          </mc:Fallback>
        </mc:AlternateContent>
      </w:r>
    </w:p>
    <w:p w14:paraId="0B011927" w14:textId="31B41EF7" w:rsidR="0017238A" w:rsidRDefault="000F3275" w:rsidP="0017238A">
      <w:pPr>
        <w:widowControl/>
        <w:spacing w:line="340" w:lineRule="exact"/>
        <w:jc w:val="left"/>
        <w:rPr>
          <w:rFonts w:ascii="ＭＳ Ｐゴシック" w:eastAsia="ＭＳ Ｐゴシック" w:hAnsi="ＭＳ Ｐゴシック" w:cs="Times New Roman"/>
          <w:sz w:val="24"/>
          <w:szCs w:val="28"/>
        </w:rPr>
      </w:pPr>
      <w:r>
        <w:rPr>
          <w:rFonts w:ascii="Century" w:eastAsia="ＭＳ 明朝" w:hAnsi="Century" w:cs="Times New Roman"/>
          <w:noProof/>
        </w:rPr>
        <mc:AlternateContent>
          <mc:Choice Requires="wps">
            <w:drawing>
              <wp:anchor distT="0" distB="0" distL="114300" distR="114300" simplePos="0" relativeHeight="251825152" behindDoc="1" locked="0" layoutInCell="1" allowOverlap="1" wp14:anchorId="7F6B79FC" wp14:editId="0FD352DF">
                <wp:simplePos x="0" y="0"/>
                <wp:positionH relativeFrom="margin">
                  <wp:posOffset>-232410</wp:posOffset>
                </wp:positionH>
                <wp:positionV relativeFrom="margin">
                  <wp:posOffset>6783377</wp:posOffset>
                </wp:positionV>
                <wp:extent cx="6277610" cy="2016227"/>
                <wp:effectExtent l="19050" t="19050" r="46990" b="41275"/>
                <wp:wrapNone/>
                <wp:docPr id="25" name="四角形: 角を丸くする 25"/>
                <wp:cNvGraphicFramePr/>
                <a:graphic xmlns:a="http://schemas.openxmlformats.org/drawingml/2006/main">
                  <a:graphicData uri="http://schemas.microsoft.com/office/word/2010/wordprocessingShape">
                    <wps:wsp>
                      <wps:cNvSpPr/>
                      <wps:spPr>
                        <a:xfrm>
                          <a:off x="0" y="0"/>
                          <a:ext cx="6277610" cy="2016227"/>
                        </a:xfrm>
                        <a:prstGeom prst="roundRect">
                          <a:avLst>
                            <a:gd name="adj" fmla="val 7778"/>
                          </a:avLst>
                        </a:prstGeom>
                        <a:noFill/>
                        <a:ln w="50800">
                          <a:solidFill>
                            <a:srgbClr val="FC7A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AD9B6" id="四角形: 角を丸くする 25" o:spid="_x0000_s1026" style="position:absolute;margin-left:-18.3pt;margin-top:534.1pt;width:494.3pt;height:158.75pt;z-index:-251491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50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" filled="f" strokecolor="#fc7a04" strokeweight="4pt">
                <v:stroke joinstyle="miter"/>
                <w10:wrap anchorx="margin" anchory="margin"/>
              </v:roundrect>
            </w:pict>
          </mc:Fallback>
        </mc:AlternateContent>
      </w:r>
    </w:p>
    <w:p w14:paraId="442EA4EA" w14:textId="7AC34ED4" w:rsidR="0017238A" w:rsidRDefault="0017238A" w:rsidP="0017238A">
      <w:pPr>
        <w:widowControl/>
        <w:spacing w:line="340" w:lineRule="exact"/>
        <w:jc w:val="left"/>
        <w:rPr>
          <w:rFonts w:ascii="ＭＳ Ｐゴシック" w:eastAsia="ＭＳ Ｐゴシック" w:hAnsi="ＭＳ Ｐゴシック" w:cs="Times New Roman"/>
          <w:sz w:val="24"/>
          <w:szCs w:val="28"/>
        </w:rPr>
      </w:pPr>
    </w:p>
    <w:p w14:paraId="4C79843E" w14:textId="77777777" w:rsidR="00FD21AC" w:rsidRDefault="00FD21AC" w:rsidP="00FD21AC">
      <w:pPr>
        <w:widowControl/>
        <w:spacing w:line="340" w:lineRule="exact"/>
        <w:jc w:val="left"/>
        <w:rPr>
          <w:rFonts w:ascii="ＭＳ Ｐゴシック" w:eastAsia="ＭＳ Ｐゴシック" w:hAnsi="ＭＳ Ｐゴシック" w:cs="Times New Roman"/>
          <w:sz w:val="24"/>
          <w:szCs w:val="28"/>
        </w:rPr>
      </w:pPr>
    </w:p>
    <w:p w14:paraId="6CD31331" w14:textId="77777777" w:rsidR="0017238A" w:rsidRDefault="0017238A" w:rsidP="00FD21AC">
      <w:pPr>
        <w:widowControl/>
        <w:spacing w:line="340" w:lineRule="exact"/>
        <w:jc w:val="left"/>
        <w:rPr>
          <w:rFonts w:ascii="ＭＳ Ｐゴシック" w:eastAsia="ＭＳ Ｐゴシック" w:hAnsi="ＭＳ Ｐゴシック" w:cs="Times New Roman"/>
          <w:sz w:val="24"/>
          <w:szCs w:val="28"/>
        </w:rPr>
      </w:pPr>
      <w:r>
        <w:rPr>
          <w:rFonts w:ascii="ＭＳ Ｐゴシック" w:eastAsia="ＭＳ Ｐゴシック" w:hAnsi="ＭＳ Ｐゴシック" w:cs="Times New Roman" w:hint="eastAsia"/>
          <w:sz w:val="24"/>
          <w:szCs w:val="28"/>
        </w:rPr>
        <w:t xml:space="preserve"> 　</w:t>
      </w:r>
      <w:r w:rsidRPr="0017238A">
        <w:rPr>
          <w:rFonts w:ascii="ＭＳ Ｐゴシック" w:eastAsia="ＭＳ Ｐゴシック" w:hAnsi="ＭＳ Ｐゴシック" w:cs="Times New Roman" w:hint="eastAsia"/>
          <w:sz w:val="24"/>
          <w:szCs w:val="28"/>
        </w:rPr>
        <w:t>安全安心なまちづくりは、</w:t>
      </w:r>
      <w:r w:rsidRPr="00B625D2">
        <w:rPr>
          <w:rFonts w:ascii="ＭＳ Ｐゴシック" w:eastAsia="ＭＳ Ｐゴシック" w:hAnsi="ＭＳ Ｐゴシック" w:cs="Times New Roman" w:hint="eastAsia"/>
          <w:b/>
          <w:color w:val="FF0000"/>
          <w:sz w:val="24"/>
          <w:szCs w:val="28"/>
        </w:rPr>
        <w:t>「自らの安全は自ら守る、地域の安全は地域で守る」</w:t>
      </w:r>
      <w:r w:rsidRPr="0017238A">
        <w:rPr>
          <w:rFonts w:ascii="ＭＳ Ｐゴシック" w:eastAsia="ＭＳ Ｐゴシック" w:hAnsi="ＭＳ Ｐゴシック" w:cs="Times New Roman" w:hint="eastAsia"/>
          <w:sz w:val="24"/>
          <w:szCs w:val="28"/>
        </w:rPr>
        <w:t>という意識の下に、犯罪の防止のための県民、事業者及び地域活動団体（自治会その他の地域における共同活動を行う団体をいう。以下同じ。）（以下「県民等」と総称する。）による自主的な活動を基本として行われなければならない。</w:t>
      </w:r>
    </w:p>
    <w:p w14:paraId="78942261" w14:textId="77777777" w:rsidR="00FD21AC" w:rsidRDefault="0017238A" w:rsidP="00FD21AC">
      <w:pPr>
        <w:widowControl/>
        <w:spacing w:line="340" w:lineRule="exact"/>
        <w:jc w:val="left"/>
        <w:rPr>
          <w:rFonts w:ascii="ＭＳ Ｐゴシック" w:eastAsia="ＭＳ Ｐゴシック" w:hAnsi="ＭＳ Ｐゴシック" w:cs="Times New Roman"/>
          <w:sz w:val="24"/>
          <w:szCs w:val="28"/>
        </w:rPr>
      </w:pPr>
      <w:r>
        <w:rPr>
          <w:rFonts w:ascii="ＭＳ Ｐゴシック" w:eastAsia="ＭＳ Ｐゴシック" w:hAnsi="ＭＳ Ｐゴシック" w:cs="Times New Roman" w:hint="eastAsia"/>
          <w:sz w:val="24"/>
          <w:szCs w:val="28"/>
        </w:rPr>
        <w:t xml:space="preserve">　 </w:t>
      </w:r>
      <w:r w:rsidRPr="0017238A">
        <w:rPr>
          <w:rFonts w:ascii="ＭＳ Ｐゴシック" w:eastAsia="ＭＳ Ｐゴシック" w:hAnsi="ＭＳ Ｐゴシック" w:cs="Times New Roman" w:hint="eastAsia"/>
          <w:sz w:val="24"/>
          <w:szCs w:val="28"/>
        </w:rPr>
        <w:t>安全安心なまちづくりは、県、市町及び県民等が、相互に連携し、及び協力して推進</w:t>
      </w:r>
      <w:r w:rsidR="00FD21AC">
        <w:rPr>
          <w:rFonts w:ascii="ＭＳ Ｐゴシック" w:eastAsia="ＭＳ Ｐゴシック" w:hAnsi="ＭＳ Ｐゴシック" w:cs="Times New Roman" w:hint="eastAsia"/>
          <w:sz w:val="24"/>
          <w:szCs w:val="28"/>
        </w:rPr>
        <w:t>さ</w:t>
      </w:r>
    </w:p>
    <w:p w14:paraId="65F7CC83" w14:textId="452774D0" w:rsidR="003905AB" w:rsidRDefault="0017238A" w:rsidP="00FD21AC">
      <w:pPr>
        <w:widowControl/>
        <w:spacing w:line="340" w:lineRule="exact"/>
        <w:jc w:val="left"/>
        <w:rPr>
          <w:rFonts w:ascii="ＭＳ Ｐゴシック" w:eastAsia="ＭＳ Ｐゴシック" w:hAnsi="ＭＳ Ｐゴシック" w:cs="Times New Roman"/>
          <w:sz w:val="24"/>
          <w:szCs w:val="28"/>
        </w:rPr>
      </w:pPr>
      <w:r w:rsidRPr="0017238A">
        <w:rPr>
          <w:rFonts w:ascii="ＭＳ Ｐゴシック" w:eastAsia="ＭＳ Ｐゴシック" w:hAnsi="ＭＳ Ｐゴシック" w:cs="Times New Roman" w:hint="eastAsia"/>
          <w:sz w:val="24"/>
          <w:szCs w:val="28"/>
        </w:rPr>
        <w:t>れなければならない</w:t>
      </w:r>
    </w:p>
    <w:p w14:paraId="15B92F79" w14:textId="77777777" w:rsidR="003905AB" w:rsidRDefault="003905AB">
      <w:pPr>
        <w:widowControl/>
        <w:jc w:val="left"/>
        <w:rPr>
          <w:rFonts w:ascii="ＭＳ Ｐゴシック" w:eastAsia="ＭＳ Ｐゴシック" w:hAnsi="ＭＳ Ｐゴシック" w:cs="Times New Roman"/>
          <w:sz w:val="24"/>
          <w:szCs w:val="28"/>
        </w:rPr>
      </w:pPr>
      <w:r>
        <w:rPr>
          <w:rFonts w:ascii="ＭＳ Ｐゴシック" w:eastAsia="ＭＳ Ｐゴシック" w:hAnsi="ＭＳ Ｐゴシック" w:cs="Times New Roman"/>
          <w:sz w:val="24"/>
          <w:szCs w:val="28"/>
        </w:rPr>
        <w:br w:type="page"/>
      </w:r>
    </w:p>
    <w:tbl>
      <w:tblPr>
        <w:tblStyle w:val="1"/>
        <w:tblW w:w="861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072"/>
      </w:tblGrid>
      <w:tr w:rsidR="002531EF" w:rsidRPr="00945CA8" w14:paraId="202FFBD1" w14:textId="77777777" w:rsidTr="00A55852">
        <w:trPr>
          <w:cnfStyle w:val="100000000000" w:firstRow="1" w:lastRow="0" w:firstColumn="0" w:lastColumn="0" w:oddVBand="0" w:evenVBand="0" w:oddHBand="0"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8616" w:type="dxa"/>
            <w:gridSpan w:val="2"/>
            <w:tcBorders>
              <w:bottom w:val="none" w:sz="0" w:space="0" w:color="auto"/>
            </w:tcBorders>
            <w:shd w:val="clear" w:color="auto" w:fill="auto"/>
            <w:tcFitText/>
          </w:tcPr>
          <w:p w14:paraId="3980E077" w14:textId="44E70DBE" w:rsidR="00C010CD" w:rsidRPr="00945CA8" w:rsidRDefault="00C010CD" w:rsidP="00A55852">
            <w:pPr>
              <w:pStyle w:val="ac"/>
              <w:spacing w:line="240" w:lineRule="atLeast"/>
              <w:ind w:leftChars="0" w:left="0" w:firstLineChars="100" w:firstLine="1144"/>
              <w:rPr>
                <w:rFonts w:ascii="BIZ UDPゴシック" w:eastAsia="BIZ UDPゴシック" w:hAnsi="BIZ UDPゴシック" w:cs="Times New Roman"/>
                <w:bCs w:val="0"/>
                <w:color w:val="0070C0"/>
                <w:sz w:val="56"/>
                <w:szCs w:val="56"/>
              </w:rPr>
            </w:pPr>
            <w:r w:rsidRPr="005D3736">
              <w:rPr>
                <w:rFonts w:ascii="BIZ UDPゴシック" w:eastAsia="BIZ UDPゴシック" w:hAnsi="BIZ UDPゴシック" w:cs="Times New Roman" w:hint="eastAsia"/>
                <w:bCs w:val="0"/>
                <w:color w:val="0070C0"/>
                <w:spacing w:val="292"/>
                <w:kern w:val="0"/>
                <w:sz w:val="56"/>
                <w:szCs w:val="56"/>
              </w:rPr>
              <w:lastRenderedPageBreak/>
              <w:t>具体的取組例</w:t>
            </w:r>
            <w:r w:rsidR="00945CA8" w:rsidRPr="005D3736">
              <w:rPr>
                <w:rFonts w:ascii="BIZ UDPゴシック" w:eastAsia="BIZ UDPゴシック" w:hAnsi="BIZ UDPゴシック" w:cs="Times New Roman" w:hint="eastAsia"/>
                <w:bCs w:val="0"/>
                <w:color w:val="0070C0"/>
                <w:spacing w:val="-1"/>
                <w:kern w:val="0"/>
                <w:sz w:val="56"/>
                <w:szCs w:val="56"/>
              </w:rPr>
              <w:t xml:space="preserve">　</w:t>
            </w:r>
          </w:p>
        </w:tc>
      </w:tr>
      <w:tr w:rsidR="009612E8" w14:paraId="4B2DC89F" w14:textId="77777777" w:rsidTr="001C4974">
        <w:trPr>
          <w:trHeight w:val="425"/>
        </w:trPr>
        <w:tc>
          <w:tcPr>
            <w:cnfStyle w:val="001000000000" w:firstRow="0" w:lastRow="0" w:firstColumn="1" w:lastColumn="0" w:oddVBand="0" w:evenVBand="0" w:oddHBand="0" w:evenHBand="0" w:firstRowFirstColumn="0" w:firstRowLastColumn="0" w:lastRowFirstColumn="0" w:lastRowLastColumn="0"/>
            <w:tcW w:w="8616" w:type="dxa"/>
            <w:gridSpan w:val="2"/>
            <w:tcBorders>
              <w:bottom w:val="single" w:sz="18" w:space="0" w:color="44546A" w:themeColor="text2"/>
              <w:right w:val="single" w:sz="18" w:space="0" w:color="44546A" w:themeColor="text2"/>
            </w:tcBorders>
            <w:shd w:val="clear" w:color="auto" w:fill="DEEAF6" w:themeFill="accent1" w:themeFillTint="33"/>
          </w:tcPr>
          <w:p w14:paraId="51FBFD35" w14:textId="2EFB4316" w:rsidR="009612E8" w:rsidRPr="00C010CD" w:rsidRDefault="009612E8" w:rsidP="009612E8">
            <w:pPr>
              <w:pStyle w:val="ac"/>
              <w:spacing w:line="0" w:lineRule="atLeast"/>
              <w:ind w:leftChars="0" w:left="0"/>
              <w:rPr>
                <w:rFonts w:ascii="ＭＳ ゴシック" w:eastAsia="ＭＳ ゴシック" w:hAnsi="ＭＳ ゴシック" w:cs="Times New Roman"/>
                <w:i/>
                <w:iCs/>
                <w:color w:val="0070C0"/>
                <w:sz w:val="32"/>
                <w:szCs w:val="32"/>
              </w:rPr>
            </w:pPr>
            <w:r w:rsidRPr="00945CA8">
              <w:rPr>
                <w:rFonts w:ascii="ＭＳ ゴシック" w:eastAsia="ＭＳ ゴシック" w:hAnsi="ＭＳ ゴシック" w:cs="Times New Roman" w:hint="eastAsia"/>
                <w:color w:val="0070C0"/>
                <w:sz w:val="32"/>
                <w:szCs w:val="32"/>
              </w:rPr>
              <w:t>■</w:t>
            </w:r>
            <w:r w:rsidRPr="00C010CD">
              <w:rPr>
                <w:rFonts w:ascii="ＭＳ ゴシック" w:eastAsia="ＭＳ ゴシック" w:hAnsi="ＭＳ ゴシック" w:cs="Times New Roman" w:hint="eastAsia"/>
                <w:i/>
                <w:iCs/>
                <w:color w:val="0070C0"/>
                <w:sz w:val="32"/>
                <w:szCs w:val="32"/>
              </w:rPr>
              <w:t xml:space="preserve">　</w:t>
            </w:r>
            <w:r>
              <w:rPr>
                <w:rFonts w:ascii="ＭＳ ゴシック" w:eastAsia="ＭＳ ゴシック" w:hAnsi="ＭＳ ゴシック" w:cs="Times New Roman" w:hint="eastAsia"/>
                <w:i/>
                <w:iCs/>
                <w:color w:val="0070C0"/>
                <w:sz w:val="32"/>
                <w:szCs w:val="32"/>
              </w:rPr>
              <w:t>ＳＮＳに起因した各種犯罪</w:t>
            </w:r>
            <w:r w:rsidR="005D3736">
              <w:rPr>
                <w:rFonts w:ascii="ＭＳ ゴシック" w:eastAsia="ＭＳ ゴシック" w:hAnsi="ＭＳ ゴシック" w:cs="Times New Roman" w:hint="eastAsia"/>
                <w:i/>
                <w:iCs/>
                <w:color w:val="0070C0"/>
                <w:sz w:val="32"/>
                <w:szCs w:val="32"/>
              </w:rPr>
              <w:t>被害</w:t>
            </w:r>
            <w:r>
              <w:rPr>
                <w:rFonts w:ascii="ＭＳ ゴシック" w:eastAsia="ＭＳ ゴシック" w:hAnsi="ＭＳ ゴシック" w:cs="Times New Roman" w:hint="eastAsia"/>
                <w:i/>
                <w:iCs/>
                <w:color w:val="0070C0"/>
                <w:sz w:val="32"/>
                <w:szCs w:val="32"/>
              </w:rPr>
              <w:t>の防止</w:t>
            </w:r>
          </w:p>
        </w:tc>
      </w:tr>
      <w:tr w:rsidR="005543D3" w14:paraId="210538B6" w14:textId="77777777" w:rsidTr="005543D3">
        <w:trPr>
          <w:trHeight w:val="425"/>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7DC1B4E0" w14:textId="4FFD45E8" w:rsidR="005543D3" w:rsidRPr="005543D3" w:rsidRDefault="005543D3" w:rsidP="005543D3">
            <w:pPr>
              <w:spacing w:line="0" w:lineRule="atLeast"/>
              <w:rPr>
                <w:rFonts w:ascii="ＭＳ ゴシック" w:eastAsia="ＭＳ ゴシック" w:hAnsi="ＭＳ ゴシック" w:cs="Times New Roman"/>
                <w:b w:val="0"/>
                <w:bCs w:val="0"/>
                <w:color w:val="0070C0"/>
                <w:sz w:val="32"/>
                <w:szCs w:val="32"/>
                <w:u w:val="single"/>
              </w:rPr>
            </w:pPr>
            <w:r w:rsidRPr="005543D3">
              <w:rPr>
                <w:rFonts w:ascii="ＭＳ ゴシック" w:eastAsia="ＭＳ ゴシック" w:hAnsi="ＭＳ ゴシック" w:cs="Times New Roman" w:hint="eastAsia"/>
                <w:color w:val="0070C0"/>
                <w:sz w:val="28"/>
                <w:szCs w:val="28"/>
              </w:rPr>
              <w:t>・</w:t>
            </w:r>
            <w:r w:rsidR="00CD3699">
              <w:rPr>
                <w:rFonts w:ascii="ＭＳ ゴシック" w:eastAsia="ＭＳ ゴシック" w:hAnsi="ＭＳ ゴシック" w:cs="Times New Roman" w:hint="eastAsia"/>
                <w:color w:val="0070C0"/>
                <w:sz w:val="28"/>
                <w:szCs w:val="28"/>
              </w:rPr>
              <w:t>特殊</w:t>
            </w:r>
            <w:r w:rsidRPr="005543D3">
              <w:rPr>
                <w:rFonts w:ascii="ＭＳ ゴシック" w:eastAsia="ＭＳ ゴシック" w:hAnsi="ＭＳ ゴシック" w:cs="Times New Roman" w:hint="eastAsia"/>
                <w:color w:val="0070C0"/>
                <w:sz w:val="28"/>
                <w:szCs w:val="28"/>
              </w:rPr>
              <w:t>詐欺</w:t>
            </w:r>
          </w:p>
        </w:tc>
        <w:tc>
          <w:tcPr>
            <w:tcW w:w="5072" w:type="dxa"/>
            <w:shd w:val="clear" w:color="auto" w:fill="auto"/>
          </w:tcPr>
          <w:p w14:paraId="0504B7A0" w14:textId="5F634101" w:rsidR="005543D3" w:rsidRPr="005543D3" w:rsidRDefault="005543D3" w:rsidP="005543D3">
            <w:pPr>
              <w:spacing w:line="0" w:lineRule="atLeas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bCs/>
                <w:color w:val="0070C0"/>
                <w:sz w:val="32"/>
                <w:szCs w:val="32"/>
              </w:rPr>
            </w:pPr>
          </w:p>
        </w:tc>
      </w:tr>
      <w:tr w:rsidR="009612E8" w14:paraId="52121C8B" w14:textId="77777777" w:rsidTr="005543D3">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FFFFFF" w:themeFill="background1"/>
          </w:tcPr>
          <w:p w14:paraId="32D531CE" w14:textId="709E209C" w:rsidR="009612E8" w:rsidRPr="00A55852" w:rsidRDefault="009612E8" w:rsidP="005543D3">
            <w:pPr>
              <w:ind w:leftChars="100" w:left="210"/>
              <w:rPr>
                <w:rFonts w:ascii="ＭＳ 明朝" w:eastAsia="ＭＳ 明朝" w:hAnsi="ＭＳ 明朝" w:cs="Times New Roman"/>
                <w:b w:val="0"/>
                <w:sz w:val="24"/>
                <w:szCs w:val="24"/>
              </w:rPr>
            </w:pPr>
            <w:r w:rsidRPr="00A55852">
              <w:rPr>
                <w:rFonts w:ascii="ＭＳ 明朝" w:eastAsia="ＭＳ 明朝" w:hAnsi="ＭＳ 明朝" w:cs="Times New Roman" w:hint="eastAsia"/>
                <w:sz w:val="24"/>
                <w:szCs w:val="24"/>
              </w:rPr>
              <w:t>ＳＮＳを介して行われる</w:t>
            </w:r>
            <w:r w:rsidR="00CD3699">
              <w:rPr>
                <w:rFonts w:ascii="ＭＳ 明朝" w:eastAsia="ＭＳ 明朝" w:hAnsi="ＭＳ 明朝" w:cs="Times New Roman" w:hint="eastAsia"/>
                <w:sz w:val="24"/>
                <w:szCs w:val="24"/>
              </w:rPr>
              <w:t>ニセ警察</w:t>
            </w:r>
            <w:r w:rsidRPr="00A55852">
              <w:rPr>
                <w:rFonts w:ascii="ＭＳ 明朝" w:eastAsia="ＭＳ 明朝" w:hAnsi="ＭＳ 明朝" w:cs="Times New Roman" w:hint="eastAsia"/>
                <w:sz w:val="24"/>
                <w:szCs w:val="24"/>
              </w:rPr>
              <w:t>詐欺</w:t>
            </w:r>
            <w:r w:rsidR="00CD3699">
              <w:rPr>
                <w:rFonts w:ascii="ＭＳ 明朝" w:eastAsia="ＭＳ 明朝" w:hAnsi="ＭＳ 明朝" w:cs="Times New Roman" w:hint="eastAsia"/>
                <w:sz w:val="24"/>
                <w:szCs w:val="24"/>
              </w:rPr>
              <w:t>、</w:t>
            </w:r>
            <w:r w:rsidRPr="00A55852">
              <w:rPr>
                <w:rFonts w:ascii="ＭＳ 明朝" w:eastAsia="ＭＳ 明朝" w:hAnsi="ＭＳ 明朝" w:cs="Times New Roman" w:hint="eastAsia"/>
                <w:sz w:val="24"/>
                <w:szCs w:val="24"/>
              </w:rPr>
              <w:t>ＳＮＳ型投資</w:t>
            </w:r>
            <w:r w:rsidR="00745758">
              <w:rPr>
                <w:rFonts w:ascii="ＭＳ 明朝" w:eastAsia="ＭＳ 明朝" w:hAnsi="ＭＳ 明朝" w:cs="Times New Roman" w:hint="eastAsia"/>
                <w:sz w:val="24"/>
                <w:szCs w:val="24"/>
              </w:rPr>
              <w:t>・ロマンス</w:t>
            </w:r>
            <w:r w:rsidRPr="00A55852">
              <w:rPr>
                <w:rFonts w:ascii="ＭＳ 明朝" w:eastAsia="ＭＳ 明朝" w:hAnsi="ＭＳ 明朝" w:cs="Times New Roman" w:hint="eastAsia"/>
                <w:bCs w:val="0"/>
                <w:sz w:val="24"/>
                <w:szCs w:val="24"/>
              </w:rPr>
              <w:t>詐欺</w:t>
            </w:r>
            <w:r w:rsidR="00CD3699">
              <w:rPr>
                <w:rFonts w:ascii="ＭＳ 明朝" w:eastAsia="ＭＳ 明朝" w:hAnsi="ＭＳ 明朝" w:cs="Times New Roman" w:hint="eastAsia"/>
                <w:bCs w:val="0"/>
                <w:sz w:val="24"/>
                <w:szCs w:val="24"/>
              </w:rPr>
              <w:t>等の特殊詐欺</w:t>
            </w:r>
            <w:r w:rsidRPr="00A55852">
              <w:rPr>
                <w:rFonts w:ascii="ＭＳ 明朝" w:eastAsia="ＭＳ 明朝" w:hAnsi="ＭＳ 明朝" w:cs="Times New Roman" w:hint="eastAsia"/>
                <w:sz w:val="24"/>
                <w:szCs w:val="24"/>
              </w:rPr>
              <w:t>被害防止への取組を進めます</w:t>
            </w:r>
            <w:r w:rsidR="005543D3" w:rsidRPr="00A55852">
              <w:rPr>
                <w:rFonts w:ascii="ＭＳ 明朝" w:eastAsia="ＭＳ 明朝" w:hAnsi="ＭＳ 明朝" w:cs="Times New Roman" w:hint="eastAsia"/>
                <w:sz w:val="24"/>
                <w:szCs w:val="24"/>
              </w:rPr>
              <w:t>。</w:t>
            </w:r>
          </w:p>
          <w:p w14:paraId="494E0B3E" w14:textId="5668A8FF" w:rsidR="005543D3" w:rsidRPr="00CD3699" w:rsidRDefault="005543D3" w:rsidP="005543D3">
            <w:pPr>
              <w:pStyle w:val="ac"/>
              <w:ind w:leftChars="0" w:left="0" w:firstLineChars="200" w:firstLine="480"/>
              <w:rPr>
                <w:rFonts w:ascii="ＭＳ ゴシック" w:eastAsia="ＭＳ ゴシック" w:hAnsi="ＭＳ ゴシック" w:cs="Times New Roman"/>
                <w:b w:val="0"/>
                <w:bCs w:val="0"/>
                <w:sz w:val="24"/>
                <w:szCs w:val="24"/>
              </w:rPr>
            </w:pPr>
          </w:p>
        </w:tc>
      </w:tr>
      <w:tr w:rsidR="009612E8" w14:paraId="279D122F" w14:textId="77777777" w:rsidTr="005543D3">
        <w:trPr>
          <w:trHeight w:val="406"/>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6A695C5A" w14:textId="39E1701B" w:rsidR="009612E8" w:rsidRPr="005543D3" w:rsidRDefault="005543D3" w:rsidP="005543D3">
            <w:pPr>
              <w:tabs>
                <w:tab w:val="left" w:pos="7122"/>
              </w:tabs>
              <w:spacing w:line="0" w:lineRule="atLeast"/>
              <w:rPr>
                <w:rFonts w:ascii="ＭＳ ゴシック" w:eastAsia="ＭＳ ゴシック" w:hAnsi="ＭＳ ゴシック" w:cs="Times New Roman"/>
                <w:b w:val="0"/>
                <w:sz w:val="24"/>
                <w:szCs w:val="24"/>
              </w:rPr>
            </w:pPr>
            <w:r w:rsidRPr="005543D3">
              <w:rPr>
                <w:rFonts w:ascii="ＭＳ ゴシック" w:eastAsia="ＭＳ ゴシック" w:hAnsi="ＭＳ ゴシック" w:cs="Times New Roman" w:hint="eastAsia"/>
                <w:color w:val="0070C0"/>
                <w:sz w:val="28"/>
                <w:szCs w:val="28"/>
              </w:rPr>
              <w:t>・</w:t>
            </w:r>
            <w:r w:rsidR="009612E8" w:rsidRPr="005543D3">
              <w:rPr>
                <w:rFonts w:ascii="ＭＳ ゴシック" w:eastAsia="ＭＳ ゴシック" w:hAnsi="ＭＳ ゴシック" w:cs="Times New Roman" w:hint="eastAsia"/>
                <w:color w:val="0070C0"/>
                <w:sz w:val="28"/>
                <w:szCs w:val="28"/>
              </w:rPr>
              <w:t>悪質商法</w:t>
            </w:r>
          </w:p>
        </w:tc>
        <w:tc>
          <w:tcPr>
            <w:tcW w:w="5072" w:type="dxa"/>
            <w:shd w:val="clear" w:color="auto" w:fill="auto"/>
          </w:tcPr>
          <w:p w14:paraId="202ADE40" w14:textId="2678267D" w:rsidR="009612E8" w:rsidRPr="009612E8" w:rsidRDefault="009612E8" w:rsidP="009612E8">
            <w:pPr>
              <w:pStyle w:val="ac"/>
              <w:tabs>
                <w:tab w:val="left" w:pos="7122"/>
              </w:tabs>
              <w:spacing w:line="0" w:lineRule="atLeast"/>
              <w:ind w:leftChars="0" w:left="0"/>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Cs/>
                <w:sz w:val="24"/>
                <w:szCs w:val="24"/>
              </w:rPr>
            </w:pPr>
          </w:p>
        </w:tc>
      </w:tr>
      <w:tr w:rsidR="009612E8" w14:paraId="00AD98D2" w14:textId="77777777" w:rsidTr="005543D3">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auto"/>
          </w:tcPr>
          <w:p w14:paraId="385F1768" w14:textId="77777777" w:rsidR="005543D3" w:rsidRPr="00A55852" w:rsidRDefault="009612E8" w:rsidP="005543D3">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レスキュー商法、悪質通販サイト等ＳＮＳを介して行われる悪質商法等の被</w:t>
            </w:r>
          </w:p>
          <w:p w14:paraId="10B57364" w14:textId="77777777" w:rsidR="009612E8" w:rsidRPr="00A55852" w:rsidRDefault="009612E8" w:rsidP="005543D3">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害防止への取組を進めます。</w:t>
            </w:r>
          </w:p>
          <w:p w14:paraId="24F25B84" w14:textId="5FBEDE32" w:rsidR="00A55852" w:rsidRPr="005543D3" w:rsidRDefault="00A55852" w:rsidP="005543D3">
            <w:pPr>
              <w:ind w:firstLineChars="100" w:firstLine="240"/>
              <w:rPr>
                <w:rFonts w:ascii="ＭＳ ゴシック" w:eastAsia="ＭＳ ゴシック" w:hAnsi="ＭＳ ゴシック" w:cs="Times New Roman"/>
                <w:b w:val="0"/>
                <w:sz w:val="24"/>
                <w:szCs w:val="24"/>
              </w:rPr>
            </w:pPr>
          </w:p>
        </w:tc>
      </w:tr>
      <w:tr w:rsidR="009612E8" w14:paraId="7A6E5E1A" w14:textId="77777777" w:rsidTr="005543D3">
        <w:trPr>
          <w:trHeight w:val="406"/>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95429EC" w14:textId="523835DE" w:rsidR="009612E8" w:rsidRPr="005543D3" w:rsidRDefault="005543D3" w:rsidP="005543D3">
            <w:pPr>
              <w:spacing w:line="0" w:lineRule="atLeast"/>
              <w:rPr>
                <w:rFonts w:ascii="ＭＳ ゴシック" w:eastAsia="ＭＳ ゴシック" w:hAnsi="ＭＳ ゴシック" w:cs="Times New Roman"/>
                <w:b w:val="0"/>
                <w:bCs w:val="0"/>
                <w:color w:val="0070C0"/>
                <w:sz w:val="32"/>
                <w:szCs w:val="32"/>
              </w:rPr>
            </w:pPr>
            <w:r w:rsidRPr="005543D3">
              <w:rPr>
                <w:rFonts w:ascii="ＭＳ ゴシック" w:eastAsia="ＭＳ ゴシック" w:hAnsi="ＭＳ ゴシック" w:cs="Times New Roman" w:hint="eastAsia"/>
                <w:color w:val="0070C0"/>
                <w:sz w:val="28"/>
                <w:szCs w:val="28"/>
              </w:rPr>
              <w:t>・</w:t>
            </w:r>
            <w:r w:rsidR="009612E8" w:rsidRPr="005543D3">
              <w:rPr>
                <w:rFonts w:ascii="ＭＳ ゴシック" w:eastAsia="ＭＳ ゴシック" w:hAnsi="ＭＳ ゴシック" w:cs="Times New Roman" w:hint="eastAsia"/>
                <w:color w:val="0070C0"/>
                <w:sz w:val="28"/>
                <w:szCs w:val="28"/>
              </w:rPr>
              <w:t>オンラインカジノ</w:t>
            </w:r>
          </w:p>
        </w:tc>
        <w:tc>
          <w:tcPr>
            <w:tcW w:w="5072" w:type="dxa"/>
            <w:shd w:val="clear" w:color="auto" w:fill="auto"/>
          </w:tcPr>
          <w:p w14:paraId="6BDC3872" w14:textId="7B7A2E6E" w:rsidR="009612E8" w:rsidRPr="002531EF" w:rsidRDefault="009612E8" w:rsidP="009612E8">
            <w:pPr>
              <w:spacing w:line="0" w:lineRule="atLeas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0070C0"/>
                <w:sz w:val="32"/>
                <w:szCs w:val="32"/>
              </w:rPr>
            </w:pPr>
          </w:p>
        </w:tc>
      </w:tr>
      <w:tr w:rsidR="009612E8" w14:paraId="0F4B6C89" w14:textId="77777777" w:rsidTr="005543D3">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auto"/>
          </w:tcPr>
          <w:p w14:paraId="1A7FDA86" w14:textId="77777777" w:rsidR="005543D3" w:rsidRPr="00A55852" w:rsidRDefault="009612E8" w:rsidP="005543D3">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ＳＮＳによる誤った情報に惑わされないようオンラインカジノの違法性に</w:t>
            </w:r>
          </w:p>
          <w:p w14:paraId="0146A022" w14:textId="77777777" w:rsidR="009612E8" w:rsidRPr="00A55852" w:rsidRDefault="009612E8" w:rsidP="005543D3">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ついて広報・啓発を進めます。</w:t>
            </w:r>
          </w:p>
          <w:p w14:paraId="1EF099DD" w14:textId="14EE715E" w:rsidR="00A55852" w:rsidRPr="005543D3" w:rsidRDefault="00A55852" w:rsidP="005543D3">
            <w:pPr>
              <w:ind w:firstLineChars="100" w:firstLine="241"/>
              <w:rPr>
                <w:rFonts w:ascii="ＭＳ ゴシック" w:eastAsia="ＭＳ ゴシック" w:hAnsi="ＭＳ ゴシック" w:cs="Times New Roman"/>
                <w:sz w:val="24"/>
                <w:szCs w:val="24"/>
              </w:rPr>
            </w:pPr>
          </w:p>
        </w:tc>
      </w:tr>
      <w:tr w:rsidR="009612E8" w14:paraId="3168A4A3" w14:textId="77777777" w:rsidTr="005543D3">
        <w:trPr>
          <w:trHeight w:val="406"/>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4F38873F" w14:textId="6D0EB423" w:rsidR="009612E8" w:rsidRPr="005543D3" w:rsidRDefault="005543D3" w:rsidP="005543D3">
            <w:pPr>
              <w:spacing w:line="0" w:lineRule="atLeast"/>
              <w:rPr>
                <w:rFonts w:ascii="ＭＳ ゴシック" w:eastAsia="ＭＳ ゴシック" w:hAnsi="ＭＳ ゴシック" w:cs="Times New Roman"/>
                <w:color w:val="0070C0"/>
                <w:sz w:val="32"/>
                <w:szCs w:val="32"/>
              </w:rPr>
            </w:pPr>
            <w:r w:rsidRPr="005543D3">
              <w:rPr>
                <w:rFonts w:ascii="ＭＳ ゴシック" w:eastAsia="ＭＳ ゴシック" w:hAnsi="ＭＳ ゴシック" w:cs="Times New Roman" w:hint="eastAsia"/>
                <w:b w:val="0"/>
                <w:color w:val="0070C0"/>
                <w:sz w:val="28"/>
                <w:szCs w:val="28"/>
              </w:rPr>
              <w:t>・</w:t>
            </w:r>
            <w:r w:rsidR="009612E8" w:rsidRPr="005543D3">
              <w:rPr>
                <w:rFonts w:ascii="ＭＳ ゴシック" w:eastAsia="ＭＳ ゴシック" w:hAnsi="ＭＳ ゴシック" w:cs="Times New Roman" w:hint="eastAsia"/>
                <w:color w:val="0070C0"/>
                <w:sz w:val="28"/>
                <w:szCs w:val="28"/>
              </w:rPr>
              <w:t>犯罪実行者募集情報</w:t>
            </w:r>
          </w:p>
        </w:tc>
        <w:tc>
          <w:tcPr>
            <w:tcW w:w="5072" w:type="dxa"/>
            <w:shd w:val="clear" w:color="auto" w:fill="auto"/>
          </w:tcPr>
          <w:p w14:paraId="771D12D6" w14:textId="7B218000" w:rsidR="009612E8" w:rsidRPr="005543D3" w:rsidRDefault="009612E8" w:rsidP="009612E8">
            <w:pPr>
              <w:pStyle w:val="ac"/>
              <w:spacing w:line="0" w:lineRule="atLeast"/>
              <w:ind w:leftChars="0" w:left="0"/>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color w:val="0070C0"/>
                <w:sz w:val="32"/>
                <w:szCs w:val="32"/>
              </w:rPr>
            </w:pPr>
          </w:p>
        </w:tc>
      </w:tr>
      <w:tr w:rsidR="009612E8" w14:paraId="5D58CFF6" w14:textId="77777777" w:rsidTr="005543D3">
        <w:trPr>
          <w:trHeight w:val="733"/>
        </w:trPr>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auto"/>
          </w:tcPr>
          <w:p w14:paraId="1961F09F" w14:textId="7A25652F" w:rsidR="009612E8" w:rsidRPr="00A55852" w:rsidRDefault="009612E8" w:rsidP="005543D3">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いわゆる「闇バイト」の危険性について県民の理解を促す取組を進めます。</w:t>
            </w:r>
          </w:p>
        </w:tc>
      </w:tr>
      <w:tr w:rsidR="005543D3" w14:paraId="1881B314" w14:textId="77777777" w:rsidTr="005543D3">
        <w:trPr>
          <w:trHeight w:val="406"/>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713B8AB" w14:textId="6EE54B61" w:rsidR="005543D3" w:rsidRPr="005543D3" w:rsidRDefault="005543D3" w:rsidP="005543D3">
            <w:pPr>
              <w:spacing w:line="0" w:lineRule="atLeast"/>
              <w:rPr>
                <w:rFonts w:ascii="ＭＳ ゴシック" w:eastAsia="ＭＳ ゴシック" w:hAnsi="ＭＳ ゴシック" w:cs="Times New Roman"/>
                <w:b w:val="0"/>
                <w:color w:val="0070C0"/>
                <w:sz w:val="24"/>
                <w:szCs w:val="24"/>
              </w:rPr>
            </w:pPr>
            <w:r w:rsidRPr="005543D3">
              <w:rPr>
                <w:rFonts w:ascii="ＭＳ ゴシック" w:eastAsia="ＭＳ ゴシック" w:hAnsi="ＭＳ ゴシック" w:cs="Times New Roman" w:hint="eastAsia"/>
                <w:b w:val="0"/>
                <w:color w:val="0070C0"/>
                <w:sz w:val="28"/>
                <w:szCs w:val="28"/>
              </w:rPr>
              <w:t>・</w:t>
            </w:r>
            <w:r w:rsidRPr="005543D3">
              <w:rPr>
                <w:rFonts w:ascii="ＭＳ ゴシック" w:eastAsia="ＭＳ ゴシック" w:hAnsi="ＭＳ ゴシック" w:cs="Times New Roman" w:hint="eastAsia"/>
                <w:color w:val="0070C0"/>
                <w:sz w:val="28"/>
                <w:szCs w:val="28"/>
              </w:rPr>
              <w:t>サイバー犯罪</w:t>
            </w:r>
          </w:p>
        </w:tc>
        <w:tc>
          <w:tcPr>
            <w:tcW w:w="5072" w:type="dxa"/>
            <w:shd w:val="clear" w:color="auto" w:fill="auto"/>
          </w:tcPr>
          <w:p w14:paraId="4D92EC57" w14:textId="36E555A7" w:rsidR="005543D3" w:rsidRPr="00643458" w:rsidRDefault="005543D3" w:rsidP="009612E8">
            <w:pPr>
              <w:pStyle w:val="ac"/>
              <w:spacing w:line="0" w:lineRule="atLeast"/>
              <w:ind w:leftChars="0" w:left="0"/>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Cs/>
                <w:color w:val="0070C0"/>
                <w:sz w:val="24"/>
                <w:szCs w:val="24"/>
              </w:rPr>
            </w:pPr>
          </w:p>
        </w:tc>
      </w:tr>
      <w:tr w:rsidR="009612E8" w14:paraId="063C40D8" w14:textId="77777777" w:rsidTr="005543D3">
        <w:trPr>
          <w:trHeight w:val="1082"/>
        </w:trPr>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auto"/>
          </w:tcPr>
          <w:p w14:paraId="4E5D7B10" w14:textId="77777777" w:rsidR="00A55852" w:rsidRPr="00A55852" w:rsidRDefault="009612E8" w:rsidP="00A55852">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フィッシング詐欺、不正アクセス等ＳＮＳを介したサイバー犯罪被害防止へ</w:t>
            </w:r>
          </w:p>
          <w:p w14:paraId="20520952" w14:textId="7A3B41F0" w:rsidR="009612E8" w:rsidRPr="00A55852" w:rsidRDefault="009612E8" w:rsidP="00A55852">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の取組を進めます。</w:t>
            </w:r>
          </w:p>
        </w:tc>
      </w:tr>
      <w:tr w:rsidR="005543D3" w14:paraId="0690EC4C" w14:textId="77777777" w:rsidTr="005543D3">
        <w:trPr>
          <w:trHeight w:hRule="exact" w:val="408"/>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14142FD" w14:textId="77777777" w:rsidR="005543D3" w:rsidRPr="005543D3" w:rsidRDefault="005543D3" w:rsidP="005543D3">
            <w:pPr>
              <w:spacing w:line="0" w:lineRule="atLeast"/>
              <w:rPr>
                <w:rFonts w:ascii="ＭＳ ゴシック" w:eastAsia="ＭＳ ゴシック" w:hAnsi="ＭＳ ゴシック" w:cs="Times New Roman"/>
                <w:b w:val="0"/>
                <w:bCs w:val="0"/>
                <w:sz w:val="24"/>
                <w:szCs w:val="24"/>
              </w:rPr>
            </w:pPr>
            <w:r w:rsidRPr="005543D3">
              <w:rPr>
                <w:rFonts w:ascii="ＭＳ ゴシック" w:eastAsia="ＭＳ ゴシック" w:hAnsi="ＭＳ ゴシック" w:cs="Times New Roman" w:hint="eastAsia"/>
                <w:color w:val="0070C0"/>
                <w:sz w:val="28"/>
                <w:szCs w:val="28"/>
              </w:rPr>
              <w:t>・違法薬物</w:t>
            </w:r>
          </w:p>
        </w:tc>
        <w:tc>
          <w:tcPr>
            <w:tcW w:w="5072" w:type="dxa"/>
            <w:shd w:val="clear" w:color="auto" w:fill="auto"/>
          </w:tcPr>
          <w:p w14:paraId="0907AD53" w14:textId="74028F52" w:rsidR="005543D3" w:rsidRDefault="005543D3" w:rsidP="009612E8">
            <w:pPr>
              <w:pStyle w:val="ac"/>
              <w:spacing w:line="0" w:lineRule="atLeast"/>
              <w:ind w:leftChars="0" w:left="0"/>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sz w:val="24"/>
                <w:szCs w:val="24"/>
              </w:rPr>
            </w:pPr>
          </w:p>
        </w:tc>
      </w:tr>
      <w:tr w:rsidR="009612E8" w14:paraId="75F5CB58" w14:textId="77777777" w:rsidTr="009612E8">
        <w:trPr>
          <w:trHeight w:val="1082"/>
        </w:trPr>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auto"/>
          </w:tcPr>
          <w:p w14:paraId="0BDFC6EA" w14:textId="77777777" w:rsidR="00A55852" w:rsidRPr="00A55852" w:rsidRDefault="005543D3" w:rsidP="00A55852">
            <w:pPr>
              <w:ind w:firstLineChars="100" w:firstLine="241"/>
              <w:rPr>
                <w:rFonts w:ascii="ＭＳ 明朝" w:eastAsia="ＭＳ 明朝" w:hAnsi="ＭＳ 明朝" w:cs="Times New Roman"/>
                <w:sz w:val="24"/>
                <w:szCs w:val="24"/>
              </w:rPr>
            </w:pPr>
            <w:r w:rsidRPr="00A55852">
              <w:rPr>
                <w:rFonts w:ascii="ＭＳ 明朝" w:eastAsia="ＭＳ 明朝" w:hAnsi="ＭＳ 明朝" w:cs="Times New Roman" w:hint="eastAsia"/>
                <w:sz w:val="24"/>
                <w:szCs w:val="24"/>
              </w:rPr>
              <w:t>ＳＮＳにより身近な存在となっている違法薬物の危険性について広報・啓</w:t>
            </w:r>
          </w:p>
          <w:p w14:paraId="5C9FB529" w14:textId="0582F438" w:rsidR="009612E8" w:rsidRPr="005543D3" w:rsidRDefault="005543D3" w:rsidP="00A55852">
            <w:pPr>
              <w:ind w:firstLineChars="100" w:firstLine="241"/>
              <w:rPr>
                <w:rFonts w:ascii="ＭＳ ゴシック" w:eastAsia="ＭＳ ゴシック" w:hAnsi="ＭＳ ゴシック" w:cs="Times New Roman"/>
                <w:b w:val="0"/>
                <w:bCs w:val="0"/>
                <w:sz w:val="24"/>
                <w:szCs w:val="24"/>
              </w:rPr>
            </w:pPr>
            <w:r w:rsidRPr="00A55852">
              <w:rPr>
                <w:rFonts w:ascii="ＭＳ 明朝" w:eastAsia="ＭＳ 明朝" w:hAnsi="ＭＳ 明朝" w:cs="Times New Roman" w:hint="eastAsia"/>
                <w:sz w:val="24"/>
                <w:szCs w:val="24"/>
              </w:rPr>
              <w:t>発を進めます。</w:t>
            </w:r>
          </w:p>
        </w:tc>
      </w:tr>
      <w:tr w:rsidR="005543D3" w14:paraId="67918311" w14:textId="77777777" w:rsidTr="005543D3">
        <w:trPr>
          <w:trHeight w:val="406"/>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3175A3E" w14:textId="77777777" w:rsidR="005543D3" w:rsidRPr="005543D3" w:rsidRDefault="005543D3" w:rsidP="005543D3">
            <w:pPr>
              <w:spacing w:line="0" w:lineRule="atLeast"/>
              <w:rPr>
                <w:rFonts w:ascii="ＭＳ ゴシック" w:eastAsia="ＭＳ ゴシック" w:hAnsi="ＭＳ ゴシック" w:cs="Times New Roman"/>
                <w:b w:val="0"/>
                <w:bCs w:val="0"/>
                <w:color w:val="0070C0"/>
                <w:sz w:val="32"/>
                <w:szCs w:val="32"/>
              </w:rPr>
            </w:pPr>
            <w:r w:rsidRPr="005543D3">
              <w:rPr>
                <w:rFonts w:ascii="ＭＳ ゴシック" w:eastAsia="ＭＳ ゴシック" w:hAnsi="ＭＳ ゴシック" w:cs="Times New Roman" w:hint="eastAsia"/>
                <w:color w:val="0070C0"/>
                <w:sz w:val="28"/>
                <w:szCs w:val="28"/>
              </w:rPr>
              <w:t>・</w:t>
            </w:r>
            <w:r w:rsidRPr="005543D3">
              <w:rPr>
                <w:rFonts w:ascii="ＭＳ ゴシック" w:eastAsia="ＭＳ ゴシック" w:hAnsi="ＭＳ ゴシック" w:cs="Times New Roman"/>
                <w:color w:val="0070C0"/>
                <w:sz w:val="28"/>
                <w:szCs w:val="28"/>
              </w:rPr>
              <w:t>児童の性的搾取</w:t>
            </w:r>
          </w:p>
        </w:tc>
        <w:tc>
          <w:tcPr>
            <w:tcW w:w="5072" w:type="dxa"/>
            <w:shd w:val="clear" w:color="auto" w:fill="auto"/>
          </w:tcPr>
          <w:p w14:paraId="1680D5A9" w14:textId="4398AC50" w:rsidR="005543D3" w:rsidRPr="005543D3" w:rsidRDefault="005543D3" w:rsidP="009612E8">
            <w:pPr>
              <w:spacing w:line="0" w:lineRule="atLeast"/>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color w:val="0070C0"/>
                <w:sz w:val="32"/>
                <w:szCs w:val="32"/>
              </w:rPr>
            </w:pPr>
          </w:p>
        </w:tc>
      </w:tr>
      <w:tr w:rsidR="009612E8" w:rsidRPr="00146B6C" w14:paraId="6A71A217" w14:textId="77777777" w:rsidTr="005543D3">
        <w:tc>
          <w:tcPr>
            <w:cnfStyle w:val="001000000000" w:firstRow="0" w:lastRow="0" w:firstColumn="1" w:lastColumn="0" w:oddVBand="0" w:evenVBand="0" w:oddHBand="0" w:evenHBand="0" w:firstRowFirstColumn="0" w:firstRowLastColumn="0" w:lastRowFirstColumn="0" w:lastRowLastColumn="0"/>
            <w:tcW w:w="8616" w:type="dxa"/>
            <w:gridSpan w:val="2"/>
            <w:shd w:val="clear" w:color="auto" w:fill="FFFFFF" w:themeFill="background1"/>
          </w:tcPr>
          <w:p w14:paraId="503AC85D" w14:textId="77777777" w:rsidR="009612E8" w:rsidRPr="00A55852" w:rsidRDefault="005543D3" w:rsidP="00A55852">
            <w:pPr>
              <w:ind w:firstLineChars="100" w:firstLine="241"/>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児童買春、児童ポルノの製造等から子どもを守る取組を進めます。</w:t>
            </w:r>
          </w:p>
          <w:p w14:paraId="0510A409" w14:textId="42944600" w:rsidR="005543D3" w:rsidRPr="00A55852" w:rsidRDefault="005543D3" w:rsidP="009612E8">
            <w:pPr>
              <w:rPr>
                <w:rFonts w:ascii="ＭＳ 明朝" w:eastAsia="ＭＳ 明朝" w:hAnsi="ＭＳ 明朝" w:cs="Times New Roman"/>
                <w:b w:val="0"/>
                <w:bCs w:val="0"/>
                <w:sz w:val="24"/>
                <w:szCs w:val="24"/>
              </w:rPr>
            </w:pPr>
          </w:p>
        </w:tc>
      </w:tr>
      <w:tr w:rsidR="009612E8" w14:paraId="38E7E446" w14:textId="77777777" w:rsidTr="00945CA8">
        <w:trPr>
          <w:trHeight w:val="406"/>
        </w:trPr>
        <w:tc>
          <w:tcPr>
            <w:cnfStyle w:val="001000000000" w:firstRow="0" w:lastRow="0" w:firstColumn="1" w:lastColumn="0" w:oddVBand="0" w:evenVBand="0" w:oddHBand="0" w:evenHBand="0" w:firstRowFirstColumn="0" w:firstRowLastColumn="0" w:lastRowFirstColumn="0" w:lastRowLastColumn="0"/>
            <w:tcW w:w="8616" w:type="dxa"/>
            <w:gridSpan w:val="2"/>
            <w:tcBorders>
              <w:bottom w:val="single" w:sz="18" w:space="0" w:color="1F4E79" w:themeColor="accent1" w:themeShade="80"/>
              <w:right w:val="single" w:sz="18" w:space="0" w:color="1F4E79" w:themeColor="accent1" w:themeShade="80"/>
            </w:tcBorders>
            <w:shd w:val="clear" w:color="auto" w:fill="DEEAF6" w:themeFill="accent1" w:themeFillTint="33"/>
          </w:tcPr>
          <w:p w14:paraId="545E18BD" w14:textId="3F908DBA" w:rsidR="009612E8" w:rsidRPr="002531EF" w:rsidRDefault="009612E8" w:rsidP="009612E8">
            <w:pPr>
              <w:spacing w:line="0" w:lineRule="atLeast"/>
              <w:rPr>
                <w:rFonts w:ascii="ＭＳ ゴシック" w:eastAsia="ＭＳ ゴシック" w:hAnsi="ＭＳ ゴシック" w:cs="Times New Roman"/>
                <w:color w:val="0070C0"/>
                <w:sz w:val="32"/>
                <w:szCs w:val="32"/>
              </w:rPr>
            </w:pPr>
            <w:r w:rsidRPr="002531EF">
              <w:rPr>
                <w:rFonts w:ascii="ＭＳ ゴシック" w:eastAsia="ＭＳ ゴシック" w:hAnsi="ＭＳ ゴシック" w:cs="Times New Roman" w:hint="eastAsia"/>
                <w:color w:val="0070C0"/>
                <w:sz w:val="32"/>
                <w:szCs w:val="32"/>
              </w:rPr>
              <w:t xml:space="preserve">■　</w:t>
            </w:r>
            <w:r w:rsidRPr="008233D1">
              <w:rPr>
                <w:rFonts w:ascii="ＭＳ ゴシック" w:eastAsia="ＭＳ ゴシック" w:hAnsi="ＭＳ ゴシック" w:cs="Times New Roman" w:hint="eastAsia"/>
                <w:i/>
                <w:iCs/>
                <w:color w:val="0070C0"/>
                <w:sz w:val="32"/>
                <w:szCs w:val="32"/>
              </w:rPr>
              <w:t>違法情報、誹謗中傷</w:t>
            </w:r>
            <w:r>
              <w:rPr>
                <w:rFonts w:ascii="ＭＳ ゴシック" w:eastAsia="ＭＳ ゴシック" w:hAnsi="ＭＳ ゴシック" w:cs="Times New Roman" w:hint="eastAsia"/>
                <w:i/>
                <w:iCs/>
                <w:color w:val="0070C0"/>
                <w:sz w:val="32"/>
                <w:szCs w:val="32"/>
              </w:rPr>
              <w:t>に対する措置</w:t>
            </w:r>
          </w:p>
        </w:tc>
      </w:tr>
      <w:tr w:rsidR="009612E8" w14:paraId="74C00E3C" w14:textId="77777777" w:rsidTr="00945CA8">
        <w:trPr>
          <w:trHeight w:val="1082"/>
        </w:trPr>
        <w:tc>
          <w:tcPr>
            <w:cnfStyle w:val="001000000000" w:firstRow="0" w:lastRow="0" w:firstColumn="1" w:lastColumn="0" w:oddVBand="0" w:evenVBand="0" w:oddHBand="0" w:evenHBand="0" w:firstRowFirstColumn="0" w:firstRowLastColumn="0" w:lastRowFirstColumn="0" w:lastRowLastColumn="0"/>
            <w:tcW w:w="8616" w:type="dxa"/>
            <w:gridSpan w:val="2"/>
            <w:tcBorders>
              <w:top w:val="single" w:sz="18" w:space="0" w:color="1F4E79" w:themeColor="accent1" w:themeShade="80"/>
            </w:tcBorders>
            <w:shd w:val="clear" w:color="auto" w:fill="FFFFFF" w:themeFill="background1"/>
          </w:tcPr>
          <w:p w14:paraId="595636D4" w14:textId="0A346F2E" w:rsidR="009612E8" w:rsidRPr="00A55852" w:rsidRDefault="009612E8" w:rsidP="009612E8">
            <w:pPr>
              <w:rPr>
                <w:rFonts w:ascii="ＭＳ 明朝" w:eastAsia="ＭＳ 明朝" w:hAnsi="ＭＳ 明朝" w:cs="Times New Roman"/>
                <w:b w:val="0"/>
                <w:bCs w:val="0"/>
                <w:sz w:val="24"/>
                <w:szCs w:val="24"/>
              </w:rPr>
            </w:pPr>
            <w:r w:rsidRPr="00A55852">
              <w:rPr>
                <w:rFonts w:ascii="ＭＳ 明朝" w:eastAsia="ＭＳ 明朝" w:hAnsi="ＭＳ 明朝" w:cs="Times New Roman" w:hint="eastAsia"/>
                <w:sz w:val="24"/>
                <w:szCs w:val="24"/>
              </w:rPr>
              <w:t>犯罪実行者募集、違法薬物の取引、オンラインカジノ等、ＳＮＳの違法・有害情報に対する警告、通報等を進めます。</w:t>
            </w:r>
          </w:p>
          <w:p w14:paraId="4880155B" w14:textId="6B59B049" w:rsidR="009612E8" w:rsidRPr="003F03D2" w:rsidRDefault="009612E8" w:rsidP="009612E8">
            <w:pPr>
              <w:rPr>
                <w:rFonts w:ascii="ＭＳ ゴシック" w:eastAsia="ＭＳ ゴシック" w:hAnsi="ＭＳ ゴシック" w:cs="Times New Roman"/>
                <w:sz w:val="24"/>
                <w:szCs w:val="24"/>
              </w:rPr>
            </w:pPr>
          </w:p>
        </w:tc>
      </w:tr>
      <w:tr w:rsidR="009612E8" w14:paraId="0AC99116" w14:textId="77777777" w:rsidTr="00945CA8">
        <w:trPr>
          <w:trHeight w:val="406"/>
        </w:trPr>
        <w:tc>
          <w:tcPr>
            <w:cnfStyle w:val="001000000000" w:firstRow="0" w:lastRow="0" w:firstColumn="1" w:lastColumn="0" w:oddVBand="0" w:evenVBand="0" w:oddHBand="0" w:evenHBand="0" w:firstRowFirstColumn="0" w:firstRowLastColumn="0" w:lastRowFirstColumn="0" w:lastRowLastColumn="0"/>
            <w:tcW w:w="8616" w:type="dxa"/>
            <w:gridSpan w:val="2"/>
            <w:tcBorders>
              <w:bottom w:val="single" w:sz="18" w:space="0" w:color="1F4E79" w:themeColor="accent1" w:themeShade="80"/>
              <w:right w:val="single" w:sz="18" w:space="0" w:color="1F4E79" w:themeColor="accent1" w:themeShade="80"/>
            </w:tcBorders>
            <w:shd w:val="clear" w:color="auto" w:fill="DEEAF6" w:themeFill="accent1" w:themeFillTint="33"/>
          </w:tcPr>
          <w:p w14:paraId="393D96A9" w14:textId="5DF3FF2A" w:rsidR="009612E8" w:rsidRPr="002531EF" w:rsidRDefault="009612E8" w:rsidP="009612E8">
            <w:pPr>
              <w:spacing w:line="0" w:lineRule="atLeast"/>
              <w:rPr>
                <w:rFonts w:ascii="ＭＳ ゴシック" w:eastAsia="ＭＳ ゴシック" w:hAnsi="ＭＳ ゴシック" w:cs="Times New Roman"/>
                <w:b w:val="0"/>
                <w:bCs w:val="0"/>
                <w:color w:val="0070C0"/>
                <w:sz w:val="32"/>
                <w:szCs w:val="32"/>
              </w:rPr>
            </w:pPr>
            <w:r>
              <w:rPr>
                <w:rFonts w:ascii="ＭＳ ゴシック" w:eastAsia="ＭＳ ゴシック" w:hAnsi="ＭＳ ゴシック" w:cs="Times New Roman" w:hint="eastAsia"/>
                <w:b w:val="0"/>
                <w:color w:val="0070C0"/>
                <w:sz w:val="32"/>
                <w:szCs w:val="32"/>
              </w:rPr>
              <w:t xml:space="preserve">■　</w:t>
            </w:r>
            <w:r w:rsidRPr="008233D1">
              <w:rPr>
                <w:rFonts w:ascii="ＭＳ ゴシック" w:eastAsia="ＭＳ ゴシック" w:hAnsi="ＭＳ ゴシック" w:cs="Times New Roman" w:hint="eastAsia"/>
                <w:bCs w:val="0"/>
                <w:i/>
                <w:iCs/>
                <w:color w:val="0070C0"/>
                <w:sz w:val="32"/>
                <w:szCs w:val="32"/>
              </w:rPr>
              <w:t>デジタルリテラシーの向上</w:t>
            </w:r>
          </w:p>
        </w:tc>
      </w:tr>
      <w:tr w:rsidR="009612E8" w:rsidRPr="008233D1" w14:paraId="18FE8E4A" w14:textId="77777777" w:rsidTr="00945CA8">
        <w:trPr>
          <w:trHeight w:val="391"/>
        </w:trPr>
        <w:tc>
          <w:tcPr>
            <w:cnfStyle w:val="001000000000" w:firstRow="0" w:lastRow="0" w:firstColumn="1" w:lastColumn="0" w:oddVBand="0" w:evenVBand="0" w:oddHBand="0" w:evenHBand="0" w:firstRowFirstColumn="0" w:firstRowLastColumn="0" w:lastRowFirstColumn="0" w:lastRowLastColumn="0"/>
            <w:tcW w:w="8616" w:type="dxa"/>
            <w:gridSpan w:val="2"/>
            <w:tcBorders>
              <w:top w:val="single" w:sz="18" w:space="0" w:color="1F4E79" w:themeColor="accent1" w:themeShade="80"/>
            </w:tcBorders>
            <w:shd w:val="clear" w:color="auto" w:fill="FFFFFF" w:themeFill="background1"/>
          </w:tcPr>
          <w:p w14:paraId="41D16438" w14:textId="446D9BE1" w:rsidR="009612E8" w:rsidRPr="00A55852" w:rsidRDefault="009612E8" w:rsidP="009612E8">
            <w:pPr>
              <w:rPr>
                <w:rFonts w:ascii="ＭＳ 明朝" w:eastAsia="ＭＳ 明朝" w:hAnsi="ＭＳ 明朝" w:cs="Times New Roman"/>
                <w:sz w:val="24"/>
                <w:szCs w:val="24"/>
              </w:rPr>
            </w:pPr>
            <w:r w:rsidRPr="00A55852">
              <w:rPr>
                <w:rFonts w:ascii="ＭＳ 明朝" w:eastAsia="ＭＳ 明朝" w:hAnsi="ＭＳ 明朝" w:cs="Times New Roman" w:hint="eastAsia"/>
                <w:sz w:val="24"/>
                <w:szCs w:val="24"/>
              </w:rPr>
              <w:t>情報モラル教室</w:t>
            </w:r>
            <w:r w:rsidR="00A55852" w:rsidRPr="00A55852">
              <w:rPr>
                <w:rFonts w:ascii="ＭＳ 明朝" w:eastAsia="ＭＳ 明朝" w:hAnsi="ＭＳ 明朝" w:cs="Times New Roman" w:hint="eastAsia"/>
                <w:sz w:val="24"/>
                <w:szCs w:val="24"/>
              </w:rPr>
              <w:t>や各種広報・啓発</w:t>
            </w:r>
            <w:r w:rsidRPr="00A55852">
              <w:rPr>
                <w:rFonts w:ascii="ＭＳ 明朝" w:eastAsia="ＭＳ 明朝" w:hAnsi="ＭＳ 明朝" w:cs="Times New Roman" w:hint="eastAsia"/>
                <w:sz w:val="24"/>
                <w:szCs w:val="24"/>
              </w:rPr>
              <w:t>等を通じてＳＮＳの適切な利用</w:t>
            </w:r>
            <w:r w:rsidR="00A55852" w:rsidRPr="00A55852">
              <w:rPr>
                <w:rFonts w:ascii="ＭＳ 明朝" w:eastAsia="ＭＳ 明朝" w:hAnsi="ＭＳ 明朝" w:cs="Times New Roman" w:hint="eastAsia"/>
                <w:sz w:val="24"/>
                <w:szCs w:val="24"/>
              </w:rPr>
              <w:t>を</w:t>
            </w:r>
            <w:r w:rsidRPr="00A55852">
              <w:rPr>
                <w:rFonts w:ascii="ＭＳ 明朝" w:eastAsia="ＭＳ 明朝" w:hAnsi="ＭＳ 明朝" w:cs="Times New Roman" w:hint="eastAsia"/>
                <w:sz w:val="24"/>
                <w:szCs w:val="24"/>
              </w:rPr>
              <w:t>進めます。</w:t>
            </w:r>
          </w:p>
        </w:tc>
      </w:tr>
    </w:tbl>
    <w:p w14:paraId="4B38304C" w14:textId="30094988" w:rsidR="003905AB" w:rsidRDefault="003905AB" w:rsidP="00A55852">
      <w:pPr>
        <w:spacing w:beforeLines="30" w:before="108" w:line="340" w:lineRule="exact"/>
        <w:ind w:rightChars="-100" w:right="-210"/>
        <w:rPr>
          <w:rFonts w:ascii="Century" w:eastAsia="ＭＳ 明朝" w:hAnsi="Century" w:cs="Times New Roman"/>
          <w:color w:val="000000"/>
          <w:sz w:val="24"/>
          <w:szCs w:val="28"/>
        </w:rPr>
      </w:pPr>
    </w:p>
    <w:sectPr w:rsidR="003905AB" w:rsidSect="000F3275">
      <w:pgSz w:w="11906" w:h="16838" w:code="9"/>
      <w:pgMar w:top="1418" w:right="1418" w:bottom="1134" w:left="1418" w:header="851" w:footer="992" w:gutter="0"/>
      <w:cols w:space="425"/>
      <w:docGrid w:type="lines" w:linePitch="360"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5509" w14:textId="77777777" w:rsidR="00207A14" w:rsidRDefault="00207A14" w:rsidP="00007FA0">
      <w:r>
        <w:separator/>
      </w:r>
    </w:p>
  </w:endnote>
  <w:endnote w:type="continuationSeparator" w:id="0">
    <w:p w14:paraId="4F3D44ED" w14:textId="77777777" w:rsidR="00207A14" w:rsidRDefault="00207A14" w:rsidP="0000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25F85" w14:textId="77777777" w:rsidR="00207A14" w:rsidRDefault="00207A14" w:rsidP="00007FA0">
      <w:r>
        <w:separator/>
      </w:r>
    </w:p>
  </w:footnote>
  <w:footnote w:type="continuationSeparator" w:id="0">
    <w:p w14:paraId="3B254B36" w14:textId="77777777" w:rsidR="00207A14" w:rsidRDefault="00207A14" w:rsidP="0000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4F73"/>
    <w:multiLevelType w:val="hybridMultilevel"/>
    <w:tmpl w:val="EE92DC26"/>
    <w:lvl w:ilvl="0" w:tplc="3536E982">
      <w:start w:val="1"/>
      <w:numFmt w:val="decimalEnclosedParen"/>
      <w:lvlText w:val="%1"/>
      <w:lvlJc w:val="left"/>
      <w:pPr>
        <w:ind w:left="525" w:hanging="390"/>
      </w:pPr>
      <w:rPr>
        <w:rFonts w:ascii="ＭＳ Ｐゴシック" w:eastAsia="ＭＳ Ｐゴシック" w:hAnsi="ＭＳ Ｐゴシック" w:cs="Times New Roman"/>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19D83261"/>
    <w:multiLevelType w:val="hybridMultilevel"/>
    <w:tmpl w:val="EE92DC26"/>
    <w:lvl w:ilvl="0" w:tplc="3536E982">
      <w:start w:val="1"/>
      <w:numFmt w:val="decimalEnclosedParen"/>
      <w:lvlText w:val="%1"/>
      <w:lvlJc w:val="left"/>
      <w:pPr>
        <w:ind w:left="525" w:hanging="390"/>
      </w:pPr>
      <w:rPr>
        <w:rFonts w:ascii="ＭＳ Ｐゴシック" w:eastAsia="ＭＳ Ｐゴシック" w:hAnsi="ＭＳ Ｐゴシック" w:cs="Times New Roman"/>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3CF42F85"/>
    <w:multiLevelType w:val="hybridMultilevel"/>
    <w:tmpl w:val="EE92DC26"/>
    <w:lvl w:ilvl="0" w:tplc="3536E982">
      <w:start w:val="1"/>
      <w:numFmt w:val="decimalEnclosedParen"/>
      <w:lvlText w:val="%1"/>
      <w:lvlJc w:val="left"/>
      <w:pPr>
        <w:ind w:left="525" w:hanging="390"/>
      </w:pPr>
      <w:rPr>
        <w:rFonts w:ascii="ＭＳ Ｐゴシック" w:eastAsia="ＭＳ Ｐゴシック" w:hAnsi="ＭＳ Ｐゴシック" w:cs="Times New Roman"/>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71D5B24"/>
    <w:multiLevelType w:val="hybridMultilevel"/>
    <w:tmpl w:val="EE92DC26"/>
    <w:lvl w:ilvl="0" w:tplc="3536E982">
      <w:start w:val="1"/>
      <w:numFmt w:val="decimalEnclosedParen"/>
      <w:lvlText w:val="%1"/>
      <w:lvlJc w:val="left"/>
      <w:pPr>
        <w:ind w:left="525" w:hanging="390"/>
      </w:pPr>
      <w:rPr>
        <w:rFonts w:ascii="ＭＳ Ｐゴシック" w:eastAsia="ＭＳ Ｐゴシック" w:hAnsi="ＭＳ Ｐゴシック" w:cs="Times New Roman"/>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4AF54FD0"/>
    <w:multiLevelType w:val="hybridMultilevel"/>
    <w:tmpl w:val="EE92DC26"/>
    <w:lvl w:ilvl="0" w:tplc="3536E982">
      <w:start w:val="1"/>
      <w:numFmt w:val="decimalEnclosedParen"/>
      <w:lvlText w:val="%1"/>
      <w:lvlJc w:val="left"/>
      <w:pPr>
        <w:ind w:left="525" w:hanging="390"/>
      </w:pPr>
      <w:rPr>
        <w:rFonts w:ascii="ＭＳ Ｐゴシック" w:eastAsia="ＭＳ Ｐゴシック" w:hAnsi="ＭＳ Ｐゴシック" w:cs="Times New Roman"/>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67AD2893"/>
    <w:multiLevelType w:val="hybridMultilevel"/>
    <w:tmpl w:val="72A22414"/>
    <w:lvl w:ilvl="0" w:tplc="F27C22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353F7"/>
    <w:multiLevelType w:val="hybridMultilevel"/>
    <w:tmpl w:val="EE92DC26"/>
    <w:lvl w:ilvl="0" w:tplc="3536E982">
      <w:start w:val="1"/>
      <w:numFmt w:val="decimalEnclosedParen"/>
      <w:lvlText w:val="%1"/>
      <w:lvlJc w:val="left"/>
      <w:pPr>
        <w:ind w:left="525" w:hanging="390"/>
      </w:pPr>
      <w:rPr>
        <w:rFonts w:ascii="ＭＳ Ｐゴシック" w:eastAsia="ＭＳ Ｐゴシック" w:hAnsi="ＭＳ Ｐゴシック" w:cs="Times New Roman"/>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16cid:durableId="559168013">
    <w:abstractNumId w:val="0"/>
  </w:num>
  <w:num w:numId="2" w16cid:durableId="1068575045">
    <w:abstractNumId w:val="1"/>
  </w:num>
  <w:num w:numId="3" w16cid:durableId="430128180">
    <w:abstractNumId w:val="4"/>
  </w:num>
  <w:num w:numId="4" w16cid:durableId="898982772">
    <w:abstractNumId w:val="6"/>
  </w:num>
  <w:num w:numId="5" w16cid:durableId="1509323876">
    <w:abstractNumId w:val="2"/>
  </w:num>
  <w:num w:numId="6" w16cid:durableId="1987738768">
    <w:abstractNumId w:val="3"/>
  </w:num>
  <w:num w:numId="7" w16cid:durableId="2038386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A7"/>
    <w:rsid w:val="00000A96"/>
    <w:rsid w:val="00006F4D"/>
    <w:rsid w:val="000070B6"/>
    <w:rsid w:val="00007FA0"/>
    <w:rsid w:val="00010349"/>
    <w:rsid w:val="000113A0"/>
    <w:rsid w:val="000145ED"/>
    <w:rsid w:val="00041CD8"/>
    <w:rsid w:val="000423D5"/>
    <w:rsid w:val="00050921"/>
    <w:rsid w:val="00062147"/>
    <w:rsid w:val="00063BD3"/>
    <w:rsid w:val="0007203A"/>
    <w:rsid w:val="00076E08"/>
    <w:rsid w:val="00080291"/>
    <w:rsid w:val="000808A9"/>
    <w:rsid w:val="000A74D4"/>
    <w:rsid w:val="000D12D6"/>
    <w:rsid w:val="000D3594"/>
    <w:rsid w:val="000D72A1"/>
    <w:rsid w:val="000F3275"/>
    <w:rsid w:val="00101F61"/>
    <w:rsid w:val="00106296"/>
    <w:rsid w:val="00107A63"/>
    <w:rsid w:val="00113CF2"/>
    <w:rsid w:val="00115D18"/>
    <w:rsid w:val="00134390"/>
    <w:rsid w:val="0013683A"/>
    <w:rsid w:val="00140978"/>
    <w:rsid w:val="00146B6C"/>
    <w:rsid w:val="00152C78"/>
    <w:rsid w:val="001629D2"/>
    <w:rsid w:val="0017238A"/>
    <w:rsid w:val="001753BF"/>
    <w:rsid w:val="00190329"/>
    <w:rsid w:val="001A0761"/>
    <w:rsid w:val="001B5205"/>
    <w:rsid w:val="001C4BC2"/>
    <w:rsid w:val="001C52A3"/>
    <w:rsid w:val="001C6DD5"/>
    <w:rsid w:val="001D3764"/>
    <w:rsid w:val="001D410A"/>
    <w:rsid w:val="001D4267"/>
    <w:rsid w:val="001D63F2"/>
    <w:rsid w:val="001D7A22"/>
    <w:rsid w:val="001E4DC1"/>
    <w:rsid w:val="001F21EC"/>
    <w:rsid w:val="001F303B"/>
    <w:rsid w:val="001F5B42"/>
    <w:rsid w:val="00200701"/>
    <w:rsid w:val="00202A8C"/>
    <w:rsid w:val="00204425"/>
    <w:rsid w:val="00205E39"/>
    <w:rsid w:val="00207A14"/>
    <w:rsid w:val="00210D12"/>
    <w:rsid w:val="002157FC"/>
    <w:rsid w:val="002160EA"/>
    <w:rsid w:val="002179A4"/>
    <w:rsid w:val="00224B15"/>
    <w:rsid w:val="00224CFA"/>
    <w:rsid w:val="00240BF8"/>
    <w:rsid w:val="00242D7B"/>
    <w:rsid w:val="00246C6F"/>
    <w:rsid w:val="00252244"/>
    <w:rsid w:val="002530FF"/>
    <w:rsid w:val="002531EF"/>
    <w:rsid w:val="0025731F"/>
    <w:rsid w:val="00267A33"/>
    <w:rsid w:val="00280C3B"/>
    <w:rsid w:val="00290B86"/>
    <w:rsid w:val="002A7B21"/>
    <w:rsid w:val="002B2E1E"/>
    <w:rsid w:val="002B3893"/>
    <w:rsid w:val="002D258A"/>
    <w:rsid w:val="002E11EE"/>
    <w:rsid w:val="002E13A3"/>
    <w:rsid w:val="002F5F3C"/>
    <w:rsid w:val="0030013D"/>
    <w:rsid w:val="00311248"/>
    <w:rsid w:val="00313D6C"/>
    <w:rsid w:val="003145A5"/>
    <w:rsid w:val="003222C9"/>
    <w:rsid w:val="003224B0"/>
    <w:rsid w:val="0032380A"/>
    <w:rsid w:val="003264DF"/>
    <w:rsid w:val="003303D6"/>
    <w:rsid w:val="0033109D"/>
    <w:rsid w:val="00332D1E"/>
    <w:rsid w:val="003337D6"/>
    <w:rsid w:val="00333A08"/>
    <w:rsid w:val="00334BBE"/>
    <w:rsid w:val="00337C07"/>
    <w:rsid w:val="00342046"/>
    <w:rsid w:val="00346EC6"/>
    <w:rsid w:val="00363AB5"/>
    <w:rsid w:val="003659B8"/>
    <w:rsid w:val="00367BC3"/>
    <w:rsid w:val="003719C4"/>
    <w:rsid w:val="003762A7"/>
    <w:rsid w:val="00376750"/>
    <w:rsid w:val="00377979"/>
    <w:rsid w:val="003853B2"/>
    <w:rsid w:val="003905AB"/>
    <w:rsid w:val="00391D80"/>
    <w:rsid w:val="003A7ED8"/>
    <w:rsid w:val="003B131D"/>
    <w:rsid w:val="003B322F"/>
    <w:rsid w:val="003B4E17"/>
    <w:rsid w:val="003B7F63"/>
    <w:rsid w:val="003D5301"/>
    <w:rsid w:val="003E69C0"/>
    <w:rsid w:val="003F03D2"/>
    <w:rsid w:val="003F2E22"/>
    <w:rsid w:val="00400BD8"/>
    <w:rsid w:val="00401694"/>
    <w:rsid w:val="00402010"/>
    <w:rsid w:val="00403B1E"/>
    <w:rsid w:val="00407685"/>
    <w:rsid w:val="00414424"/>
    <w:rsid w:val="004264F0"/>
    <w:rsid w:val="004461DB"/>
    <w:rsid w:val="0045063F"/>
    <w:rsid w:val="004559ED"/>
    <w:rsid w:val="0046236A"/>
    <w:rsid w:val="00470647"/>
    <w:rsid w:val="004809AE"/>
    <w:rsid w:val="00482096"/>
    <w:rsid w:val="00483083"/>
    <w:rsid w:val="004839A7"/>
    <w:rsid w:val="00483ADA"/>
    <w:rsid w:val="0049029D"/>
    <w:rsid w:val="00490583"/>
    <w:rsid w:val="0049146E"/>
    <w:rsid w:val="00492785"/>
    <w:rsid w:val="00494D68"/>
    <w:rsid w:val="004959B7"/>
    <w:rsid w:val="00495B97"/>
    <w:rsid w:val="004A039C"/>
    <w:rsid w:val="004A3D94"/>
    <w:rsid w:val="004A634C"/>
    <w:rsid w:val="004B2857"/>
    <w:rsid w:val="004C5973"/>
    <w:rsid w:val="004E045F"/>
    <w:rsid w:val="004F6AF9"/>
    <w:rsid w:val="005006F9"/>
    <w:rsid w:val="005113F9"/>
    <w:rsid w:val="00513995"/>
    <w:rsid w:val="00521264"/>
    <w:rsid w:val="005255B4"/>
    <w:rsid w:val="005278AB"/>
    <w:rsid w:val="00533124"/>
    <w:rsid w:val="005501B4"/>
    <w:rsid w:val="00551910"/>
    <w:rsid w:val="00553778"/>
    <w:rsid w:val="00553BCF"/>
    <w:rsid w:val="005543D3"/>
    <w:rsid w:val="005732D6"/>
    <w:rsid w:val="005755AE"/>
    <w:rsid w:val="00580EA2"/>
    <w:rsid w:val="005838E1"/>
    <w:rsid w:val="0059451A"/>
    <w:rsid w:val="00595EE3"/>
    <w:rsid w:val="00596154"/>
    <w:rsid w:val="00596B49"/>
    <w:rsid w:val="005A0144"/>
    <w:rsid w:val="005C3003"/>
    <w:rsid w:val="005C698F"/>
    <w:rsid w:val="005D193F"/>
    <w:rsid w:val="005D2889"/>
    <w:rsid w:val="005D2AA4"/>
    <w:rsid w:val="005D3736"/>
    <w:rsid w:val="005D41E4"/>
    <w:rsid w:val="005D55FA"/>
    <w:rsid w:val="005E2BF1"/>
    <w:rsid w:val="005E378E"/>
    <w:rsid w:val="005F0BAE"/>
    <w:rsid w:val="005F7589"/>
    <w:rsid w:val="0061069B"/>
    <w:rsid w:val="006130A6"/>
    <w:rsid w:val="00623DD7"/>
    <w:rsid w:val="0063696A"/>
    <w:rsid w:val="00640F86"/>
    <w:rsid w:val="00643458"/>
    <w:rsid w:val="006464AE"/>
    <w:rsid w:val="00657187"/>
    <w:rsid w:val="0066671B"/>
    <w:rsid w:val="00671507"/>
    <w:rsid w:val="00675BC2"/>
    <w:rsid w:val="00684A21"/>
    <w:rsid w:val="00691814"/>
    <w:rsid w:val="006B0A41"/>
    <w:rsid w:val="006B2C26"/>
    <w:rsid w:val="006B6597"/>
    <w:rsid w:val="006C21DA"/>
    <w:rsid w:val="006C6F56"/>
    <w:rsid w:val="006D1798"/>
    <w:rsid w:val="006D4893"/>
    <w:rsid w:val="006D633F"/>
    <w:rsid w:val="006D69F8"/>
    <w:rsid w:val="006D6C5E"/>
    <w:rsid w:val="006E2748"/>
    <w:rsid w:val="006E4D41"/>
    <w:rsid w:val="006F6F06"/>
    <w:rsid w:val="00722DE3"/>
    <w:rsid w:val="00727AD5"/>
    <w:rsid w:val="007317E8"/>
    <w:rsid w:val="00732064"/>
    <w:rsid w:val="007359F3"/>
    <w:rsid w:val="007366B3"/>
    <w:rsid w:val="00744BB5"/>
    <w:rsid w:val="00745758"/>
    <w:rsid w:val="00752CFA"/>
    <w:rsid w:val="00763058"/>
    <w:rsid w:val="007634AE"/>
    <w:rsid w:val="00763BCD"/>
    <w:rsid w:val="007662F5"/>
    <w:rsid w:val="007743FA"/>
    <w:rsid w:val="0078107B"/>
    <w:rsid w:val="007871E3"/>
    <w:rsid w:val="00787766"/>
    <w:rsid w:val="0079376B"/>
    <w:rsid w:val="0079486C"/>
    <w:rsid w:val="00795AED"/>
    <w:rsid w:val="007A018D"/>
    <w:rsid w:val="007C3328"/>
    <w:rsid w:val="007C4219"/>
    <w:rsid w:val="007F2309"/>
    <w:rsid w:val="008072A4"/>
    <w:rsid w:val="008123FC"/>
    <w:rsid w:val="008156C0"/>
    <w:rsid w:val="00816FCB"/>
    <w:rsid w:val="00820D9F"/>
    <w:rsid w:val="008233D1"/>
    <w:rsid w:val="008409B8"/>
    <w:rsid w:val="0084170A"/>
    <w:rsid w:val="00847971"/>
    <w:rsid w:val="0085345B"/>
    <w:rsid w:val="00862A39"/>
    <w:rsid w:val="008711D5"/>
    <w:rsid w:val="00883978"/>
    <w:rsid w:val="0089247E"/>
    <w:rsid w:val="00897F1D"/>
    <w:rsid w:val="008B5104"/>
    <w:rsid w:val="008C45FF"/>
    <w:rsid w:val="008C69A9"/>
    <w:rsid w:val="008D5148"/>
    <w:rsid w:val="008E1F0D"/>
    <w:rsid w:val="008F0788"/>
    <w:rsid w:val="008F105A"/>
    <w:rsid w:val="00900E9F"/>
    <w:rsid w:val="00905FE1"/>
    <w:rsid w:val="00910134"/>
    <w:rsid w:val="0091682D"/>
    <w:rsid w:val="009224F2"/>
    <w:rsid w:val="009314BE"/>
    <w:rsid w:val="00940E49"/>
    <w:rsid w:val="00945CA8"/>
    <w:rsid w:val="009552D9"/>
    <w:rsid w:val="00955EF4"/>
    <w:rsid w:val="009612E8"/>
    <w:rsid w:val="0097261B"/>
    <w:rsid w:val="0097707E"/>
    <w:rsid w:val="009807EF"/>
    <w:rsid w:val="00985D90"/>
    <w:rsid w:val="009908CF"/>
    <w:rsid w:val="00992CC0"/>
    <w:rsid w:val="009A4375"/>
    <w:rsid w:val="009B0AA0"/>
    <w:rsid w:val="009B5623"/>
    <w:rsid w:val="009C2D9D"/>
    <w:rsid w:val="009D0C46"/>
    <w:rsid w:val="009D20BB"/>
    <w:rsid w:val="009D3690"/>
    <w:rsid w:val="009F0FD1"/>
    <w:rsid w:val="009F5907"/>
    <w:rsid w:val="00A10B01"/>
    <w:rsid w:val="00A11BF7"/>
    <w:rsid w:val="00A27922"/>
    <w:rsid w:val="00A336C1"/>
    <w:rsid w:val="00A3762F"/>
    <w:rsid w:val="00A41526"/>
    <w:rsid w:val="00A55852"/>
    <w:rsid w:val="00A613BF"/>
    <w:rsid w:val="00A6272F"/>
    <w:rsid w:val="00A74F64"/>
    <w:rsid w:val="00A76D8F"/>
    <w:rsid w:val="00A77B39"/>
    <w:rsid w:val="00A8086D"/>
    <w:rsid w:val="00A80F2D"/>
    <w:rsid w:val="00A8143F"/>
    <w:rsid w:val="00A815CE"/>
    <w:rsid w:val="00A85848"/>
    <w:rsid w:val="00A85C70"/>
    <w:rsid w:val="00A93E2E"/>
    <w:rsid w:val="00AA3F06"/>
    <w:rsid w:val="00AA50D3"/>
    <w:rsid w:val="00AB7097"/>
    <w:rsid w:val="00AC6DEB"/>
    <w:rsid w:val="00AD03AC"/>
    <w:rsid w:val="00AD17A8"/>
    <w:rsid w:val="00AD22CE"/>
    <w:rsid w:val="00AD3AB0"/>
    <w:rsid w:val="00AD5038"/>
    <w:rsid w:val="00AE429E"/>
    <w:rsid w:val="00AF06C1"/>
    <w:rsid w:val="00AF50E2"/>
    <w:rsid w:val="00B01A01"/>
    <w:rsid w:val="00B25CCC"/>
    <w:rsid w:val="00B30139"/>
    <w:rsid w:val="00B30874"/>
    <w:rsid w:val="00B452E6"/>
    <w:rsid w:val="00B457A7"/>
    <w:rsid w:val="00B56A11"/>
    <w:rsid w:val="00B57169"/>
    <w:rsid w:val="00B576EB"/>
    <w:rsid w:val="00B625D2"/>
    <w:rsid w:val="00B6446D"/>
    <w:rsid w:val="00B80BE2"/>
    <w:rsid w:val="00B81234"/>
    <w:rsid w:val="00B82CF3"/>
    <w:rsid w:val="00BA7BA2"/>
    <w:rsid w:val="00BC4764"/>
    <w:rsid w:val="00BC4B80"/>
    <w:rsid w:val="00BC5747"/>
    <w:rsid w:val="00BC616A"/>
    <w:rsid w:val="00BD1E67"/>
    <w:rsid w:val="00BE0A50"/>
    <w:rsid w:val="00BE5402"/>
    <w:rsid w:val="00BF1D0E"/>
    <w:rsid w:val="00BF4334"/>
    <w:rsid w:val="00C010CD"/>
    <w:rsid w:val="00C1790D"/>
    <w:rsid w:val="00C240BD"/>
    <w:rsid w:val="00C25E26"/>
    <w:rsid w:val="00C33459"/>
    <w:rsid w:val="00C357D2"/>
    <w:rsid w:val="00C50CCB"/>
    <w:rsid w:val="00C61D31"/>
    <w:rsid w:val="00C64724"/>
    <w:rsid w:val="00C717E4"/>
    <w:rsid w:val="00C7369B"/>
    <w:rsid w:val="00C802FB"/>
    <w:rsid w:val="00C84F2B"/>
    <w:rsid w:val="00C94600"/>
    <w:rsid w:val="00CA24A9"/>
    <w:rsid w:val="00CA2971"/>
    <w:rsid w:val="00CB411F"/>
    <w:rsid w:val="00CB72D3"/>
    <w:rsid w:val="00CC7491"/>
    <w:rsid w:val="00CD361F"/>
    <w:rsid w:val="00CD3699"/>
    <w:rsid w:val="00CF0D11"/>
    <w:rsid w:val="00CF14F5"/>
    <w:rsid w:val="00CF5E0D"/>
    <w:rsid w:val="00CF5F44"/>
    <w:rsid w:val="00D11A00"/>
    <w:rsid w:val="00D15107"/>
    <w:rsid w:val="00D42BF4"/>
    <w:rsid w:val="00D50630"/>
    <w:rsid w:val="00D606C5"/>
    <w:rsid w:val="00D77FB4"/>
    <w:rsid w:val="00D80EDB"/>
    <w:rsid w:val="00D91761"/>
    <w:rsid w:val="00D971B6"/>
    <w:rsid w:val="00DB407E"/>
    <w:rsid w:val="00DB484A"/>
    <w:rsid w:val="00DC4027"/>
    <w:rsid w:val="00DD19A6"/>
    <w:rsid w:val="00DE102B"/>
    <w:rsid w:val="00DF1A07"/>
    <w:rsid w:val="00E03F38"/>
    <w:rsid w:val="00E1010C"/>
    <w:rsid w:val="00E107F1"/>
    <w:rsid w:val="00E13690"/>
    <w:rsid w:val="00E15ADC"/>
    <w:rsid w:val="00E2031D"/>
    <w:rsid w:val="00E2254B"/>
    <w:rsid w:val="00E2763F"/>
    <w:rsid w:val="00E368B3"/>
    <w:rsid w:val="00E41E1F"/>
    <w:rsid w:val="00E554D5"/>
    <w:rsid w:val="00E701DC"/>
    <w:rsid w:val="00E73A28"/>
    <w:rsid w:val="00E75BAC"/>
    <w:rsid w:val="00E8764F"/>
    <w:rsid w:val="00E91BC3"/>
    <w:rsid w:val="00E94FAA"/>
    <w:rsid w:val="00E96A79"/>
    <w:rsid w:val="00EA2013"/>
    <w:rsid w:val="00EA77CC"/>
    <w:rsid w:val="00EC6263"/>
    <w:rsid w:val="00ED0D8A"/>
    <w:rsid w:val="00EE1813"/>
    <w:rsid w:val="00EE23E4"/>
    <w:rsid w:val="00EE2976"/>
    <w:rsid w:val="00EE4B86"/>
    <w:rsid w:val="00EF0F1C"/>
    <w:rsid w:val="00EF4C27"/>
    <w:rsid w:val="00F06BF3"/>
    <w:rsid w:val="00F15C2D"/>
    <w:rsid w:val="00F20680"/>
    <w:rsid w:val="00F27F84"/>
    <w:rsid w:val="00F33C94"/>
    <w:rsid w:val="00F57E40"/>
    <w:rsid w:val="00F631D1"/>
    <w:rsid w:val="00F702EE"/>
    <w:rsid w:val="00F84AB0"/>
    <w:rsid w:val="00F84DA9"/>
    <w:rsid w:val="00F9783C"/>
    <w:rsid w:val="00FA26C1"/>
    <w:rsid w:val="00FA653A"/>
    <w:rsid w:val="00FD21AC"/>
    <w:rsid w:val="00FD27D5"/>
    <w:rsid w:val="00FE54BF"/>
    <w:rsid w:val="00FF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04DE8C"/>
  <w15:chartTrackingRefBased/>
  <w15:docId w15:val="{9FD7F221-82D5-452E-9183-ADA57555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FA0"/>
    <w:pPr>
      <w:tabs>
        <w:tab w:val="center" w:pos="4252"/>
        <w:tab w:val="right" w:pos="8504"/>
      </w:tabs>
      <w:snapToGrid w:val="0"/>
    </w:pPr>
  </w:style>
  <w:style w:type="character" w:customStyle="1" w:styleId="a4">
    <w:name w:val="ヘッダー (文字)"/>
    <w:basedOn w:val="a0"/>
    <w:link w:val="a3"/>
    <w:uiPriority w:val="99"/>
    <w:rsid w:val="00007FA0"/>
  </w:style>
  <w:style w:type="paragraph" w:styleId="a5">
    <w:name w:val="footer"/>
    <w:basedOn w:val="a"/>
    <w:link w:val="a6"/>
    <w:uiPriority w:val="99"/>
    <w:unhideWhenUsed/>
    <w:rsid w:val="00007FA0"/>
    <w:pPr>
      <w:tabs>
        <w:tab w:val="center" w:pos="4252"/>
        <w:tab w:val="right" w:pos="8504"/>
      </w:tabs>
      <w:snapToGrid w:val="0"/>
    </w:pPr>
  </w:style>
  <w:style w:type="character" w:customStyle="1" w:styleId="a6">
    <w:name w:val="フッター (文字)"/>
    <w:basedOn w:val="a0"/>
    <w:link w:val="a5"/>
    <w:uiPriority w:val="99"/>
    <w:rsid w:val="00007FA0"/>
  </w:style>
  <w:style w:type="paragraph" w:styleId="a7">
    <w:name w:val="Balloon Text"/>
    <w:basedOn w:val="a"/>
    <w:link w:val="a8"/>
    <w:uiPriority w:val="99"/>
    <w:semiHidden/>
    <w:unhideWhenUsed/>
    <w:rsid w:val="00115D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15D18"/>
    <w:rPr>
      <w:rFonts w:asciiTheme="majorHAnsi" w:eastAsiaTheme="majorEastAsia" w:hAnsiTheme="majorHAnsi" w:cstheme="majorBidi"/>
      <w:sz w:val="18"/>
      <w:szCs w:val="18"/>
    </w:rPr>
  </w:style>
  <w:style w:type="table" w:styleId="a9">
    <w:name w:val="Table Grid"/>
    <w:basedOn w:val="a1"/>
    <w:uiPriority w:val="39"/>
    <w:rsid w:val="00216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73A28"/>
  </w:style>
  <w:style w:type="character" w:customStyle="1" w:styleId="ab">
    <w:name w:val="日付 (文字)"/>
    <w:basedOn w:val="a0"/>
    <w:link w:val="aa"/>
    <w:uiPriority w:val="99"/>
    <w:semiHidden/>
    <w:rsid w:val="00E73A28"/>
  </w:style>
  <w:style w:type="paragraph" w:styleId="ac">
    <w:name w:val="List Paragraph"/>
    <w:basedOn w:val="a"/>
    <w:uiPriority w:val="34"/>
    <w:qFormat/>
    <w:rsid w:val="00E1010C"/>
    <w:pPr>
      <w:ind w:leftChars="400" w:left="840"/>
    </w:pPr>
  </w:style>
  <w:style w:type="table" w:styleId="4">
    <w:name w:val="Plain Table 4"/>
    <w:basedOn w:val="a1"/>
    <w:uiPriority w:val="44"/>
    <w:rsid w:val="002531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
    <w:name w:val="Grid Table 1 Light"/>
    <w:basedOn w:val="a1"/>
    <w:uiPriority w:val="46"/>
    <w:rsid w:val="002531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91F3-A727-4984-A465-73CABF14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北ケ市泰宗</cp:lastModifiedBy>
  <cp:revision>2</cp:revision>
  <cp:lastPrinted>2026-01-22T11:23:00Z</cp:lastPrinted>
  <dcterms:created xsi:type="dcterms:W3CDTF">2026-05-12T01:57:00Z</dcterms:created>
  <dcterms:modified xsi:type="dcterms:W3CDTF">2026-05-12T01:57:00Z</dcterms:modified>
</cp:coreProperties>
</file>